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FA" w:rsidRPr="007E7D85" w:rsidRDefault="008649FA" w:rsidP="00415749">
      <w:pPr>
        <w:tabs>
          <w:tab w:val="center" w:pos="4677"/>
          <w:tab w:val="left" w:pos="7140"/>
        </w:tabs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7E7D85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СОВЕТ ДЕПУТАТОВ </w:t>
      </w:r>
      <w:r w:rsidRPr="007E7D85">
        <w:rPr>
          <w:rFonts w:ascii="Times New Roman" w:hAnsi="Times New Roman"/>
          <w:b/>
          <w:bCs/>
          <w:sz w:val="28"/>
          <w:szCs w:val="28"/>
        </w:rPr>
        <w:tab/>
      </w:r>
    </w:p>
    <w:p w:rsidR="008649FA" w:rsidRPr="007E7D85" w:rsidRDefault="008649FA" w:rsidP="0041574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ПОБЕДИНСКОГО СЕЛЬСОВЕТА</w:t>
      </w:r>
    </w:p>
    <w:p w:rsidR="008649FA" w:rsidRDefault="008649FA" w:rsidP="0041574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E7D8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УСТЬ-ТАРКСКОГО РАЙОНА</w:t>
      </w:r>
      <w:r w:rsidRPr="007E7D8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649FA" w:rsidRPr="007E7D85" w:rsidRDefault="008649FA" w:rsidP="0041574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8649FA" w:rsidRPr="007E7D85" w:rsidRDefault="008649FA" w:rsidP="0041574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четвертого созыва</w:t>
      </w:r>
    </w:p>
    <w:p w:rsidR="008649FA" w:rsidRPr="007E7D85" w:rsidRDefault="008649FA" w:rsidP="0041574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49FA" w:rsidRPr="007E7D85" w:rsidRDefault="008649FA" w:rsidP="0041574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E7D85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8649FA" w:rsidRPr="007E7D85" w:rsidRDefault="008649FA" w:rsidP="0041574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E7D85"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двадцать седьмая</w:t>
      </w:r>
      <w:r w:rsidRPr="007E7D85">
        <w:rPr>
          <w:rFonts w:ascii="Times New Roman" w:hAnsi="Times New Roman"/>
          <w:b/>
          <w:bCs/>
          <w:sz w:val="28"/>
          <w:szCs w:val="28"/>
        </w:rPr>
        <w:t xml:space="preserve"> сессия)</w:t>
      </w:r>
    </w:p>
    <w:p w:rsidR="008649FA" w:rsidRPr="007E7D85" w:rsidRDefault="008649FA" w:rsidP="0041574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49FA" w:rsidRPr="007E7D85" w:rsidRDefault="008649FA" w:rsidP="00573E18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о</w:t>
      </w:r>
      <w:r w:rsidRPr="007E7D85">
        <w:rPr>
          <w:rFonts w:ascii="Times New Roman" w:hAnsi="Times New Roman"/>
          <w:b/>
          <w:bCs/>
          <w:sz w:val="28"/>
          <w:szCs w:val="28"/>
        </w:rPr>
        <w:t xml:space="preserve">т 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7E7D85">
        <w:rPr>
          <w:rFonts w:ascii="Times New Roman" w:hAnsi="Times New Roman"/>
          <w:b/>
          <w:bCs/>
          <w:sz w:val="28"/>
          <w:szCs w:val="28"/>
        </w:rPr>
        <w:t>.0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7E7D85">
        <w:rPr>
          <w:rFonts w:ascii="Times New Roman" w:hAnsi="Times New Roman"/>
          <w:b/>
          <w:bCs/>
          <w:sz w:val="28"/>
          <w:szCs w:val="28"/>
        </w:rPr>
        <w:t>.201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7E7D85">
        <w:rPr>
          <w:rFonts w:ascii="Times New Roman" w:hAnsi="Times New Roman"/>
          <w:b/>
          <w:bCs/>
          <w:sz w:val="28"/>
          <w:szCs w:val="28"/>
        </w:rPr>
        <w:t xml:space="preserve"> г.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</w:t>
      </w:r>
      <w:r w:rsidRPr="007E7D85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№</w:t>
      </w:r>
      <w:r w:rsidRPr="007E7D8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200</w:t>
      </w:r>
    </w:p>
    <w:p w:rsidR="008649FA" w:rsidRPr="007E7D85" w:rsidRDefault="008649FA" w:rsidP="0041574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49FA" w:rsidRDefault="008649FA" w:rsidP="0041574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E7D85">
        <w:rPr>
          <w:rFonts w:ascii="Times New Roman" w:hAnsi="Times New Roman"/>
          <w:bCs/>
          <w:sz w:val="28"/>
          <w:szCs w:val="28"/>
        </w:rPr>
        <w:t xml:space="preserve">Об </w:t>
      </w:r>
      <w:r w:rsidRPr="007E7D8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E7D85">
        <w:rPr>
          <w:rFonts w:ascii="Times New Roman" w:hAnsi="Times New Roman"/>
          <w:sz w:val="28"/>
          <w:szCs w:val="28"/>
        </w:rPr>
        <w:t xml:space="preserve">утверждении  </w:t>
      </w:r>
      <w:r w:rsidRPr="00415749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(«дорожная карта») «Изменения в отраслях социальной сферы, направленные на повышение эффективности сферы культуры МКУК</w:t>
      </w:r>
      <w:r>
        <w:rPr>
          <w:rFonts w:ascii="Times New Roman" w:hAnsi="Times New Roman"/>
          <w:sz w:val="28"/>
          <w:szCs w:val="28"/>
        </w:rPr>
        <w:t xml:space="preserve"> «Побединский сельский Дом культуры» Побединского сельсовета Усть-Таркского района Новосибирской области</w:t>
      </w:r>
    </w:p>
    <w:p w:rsidR="008649FA" w:rsidRDefault="008649FA" w:rsidP="0041574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8649FA" w:rsidRPr="007E7D85" w:rsidRDefault="008649FA" w:rsidP="0041574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8649FA" w:rsidRPr="006566E3" w:rsidRDefault="008649FA" w:rsidP="00573E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целях </w:t>
      </w:r>
      <w:r>
        <w:rPr>
          <w:rFonts w:ascii="Times New Roman" w:hAnsi="Times New Roman" w:cs="Times New Roman"/>
          <w:sz w:val="28"/>
          <w:szCs w:val="28"/>
        </w:rPr>
        <w:t>повышения престижности и привлекательности профессии культработника,  сохранения культурного и исторического наследия народов, проживающих на территории МО Побединского сельсовета, обеспечения доступа граждан к культурным ценностям и участию в культурной жизни, реализация творческого потенциала населения муниципального образования, создания благоприятных условий для устойчивого развития сферы культуры муниципального образования, руководствуясь</w:t>
      </w:r>
      <w:r w:rsidRPr="007E7D85">
        <w:rPr>
          <w:rFonts w:ascii="Times New Roman" w:hAnsi="Times New Roman"/>
          <w:sz w:val="28"/>
          <w:szCs w:val="28"/>
        </w:rPr>
        <w:t xml:space="preserve"> Уставом </w:t>
      </w:r>
      <w:r>
        <w:rPr>
          <w:rFonts w:ascii="Times New Roman" w:hAnsi="Times New Roman"/>
          <w:sz w:val="28"/>
          <w:szCs w:val="28"/>
        </w:rPr>
        <w:t>Побединского сельсовета Усть-Таркского района Новосибирской области, Совет депутатов Побединского сельсовета Усть-Таркского района Новосибирской области</w:t>
      </w:r>
      <w:r w:rsidRPr="007E7D85">
        <w:rPr>
          <w:rFonts w:ascii="Times New Roman" w:hAnsi="Times New Roman"/>
          <w:sz w:val="28"/>
          <w:szCs w:val="28"/>
        </w:rPr>
        <w:t xml:space="preserve"> решил:</w:t>
      </w:r>
    </w:p>
    <w:p w:rsidR="008649FA" w:rsidRPr="002D7CFE" w:rsidRDefault="008649FA" w:rsidP="00573E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E7D85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План мероприятий («дорожная карта») «Изменения в отраслях социальной сферы, направленные на повышение эффективности сферы культуры МБУК</w:t>
      </w:r>
      <w:r>
        <w:rPr>
          <w:rFonts w:ascii="Times New Roman" w:hAnsi="Times New Roman"/>
          <w:sz w:val="28"/>
          <w:szCs w:val="28"/>
        </w:rPr>
        <w:t xml:space="preserve"> Камышевского сельсовета.</w:t>
      </w:r>
    </w:p>
    <w:p w:rsidR="008649FA" w:rsidRPr="007E7D85" w:rsidRDefault="008649FA" w:rsidP="002D7C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E7D85">
        <w:rPr>
          <w:rFonts w:ascii="Times New Roman" w:hAnsi="Times New Roman"/>
          <w:sz w:val="28"/>
          <w:szCs w:val="28"/>
        </w:rPr>
        <w:t xml:space="preserve">2. Опубликовать решение в периодическом печатном издании Бюллетене органов местного самоуправления  Усть-Таркского района и разместить на </w:t>
      </w:r>
      <w:r>
        <w:rPr>
          <w:rFonts w:ascii="Times New Roman" w:hAnsi="Times New Roman"/>
          <w:sz w:val="28"/>
          <w:szCs w:val="28"/>
        </w:rPr>
        <w:t>официальном сайте администрации</w:t>
      </w:r>
      <w:r w:rsidRPr="007E7D85">
        <w:rPr>
          <w:rFonts w:ascii="Times New Roman" w:hAnsi="Times New Roman"/>
          <w:sz w:val="28"/>
          <w:szCs w:val="28"/>
        </w:rPr>
        <w:t>.</w:t>
      </w:r>
    </w:p>
    <w:p w:rsidR="008649FA" w:rsidRPr="007E7D85" w:rsidRDefault="008649FA" w:rsidP="002D7C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E7D85">
        <w:rPr>
          <w:rFonts w:ascii="Times New Roman" w:hAnsi="Times New Roman"/>
          <w:sz w:val="28"/>
          <w:szCs w:val="28"/>
        </w:rPr>
        <w:t xml:space="preserve">3. Контроль за исполнением решения возложить </w:t>
      </w:r>
      <w:r>
        <w:rPr>
          <w:rFonts w:ascii="Times New Roman" w:hAnsi="Times New Roman"/>
          <w:sz w:val="28"/>
          <w:szCs w:val="28"/>
        </w:rPr>
        <w:t>на  директора МКУК Побединского сельсовета Ткаченко Т. Д.</w:t>
      </w:r>
    </w:p>
    <w:p w:rsidR="008649FA" w:rsidRDefault="008649FA" w:rsidP="004157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649FA" w:rsidRDefault="008649FA" w:rsidP="004157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649FA" w:rsidRDefault="008649FA" w:rsidP="004157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649FA" w:rsidRPr="002D7CFE" w:rsidRDefault="008649FA" w:rsidP="002D7CFE">
      <w:pPr>
        <w:tabs>
          <w:tab w:val="left" w:pos="603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D7CFE"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                </w:t>
      </w:r>
    </w:p>
    <w:p w:rsidR="008649FA" w:rsidRPr="002D7CFE" w:rsidRDefault="008649FA" w:rsidP="002D7CF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D7CFE">
        <w:rPr>
          <w:rFonts w:ascii="Times New Roman" w:hAnsi="Times New Roman" w:cs="Times New Roman"/>
          <w:sz w:val="28"/>
          <w:szCs w:val="28"/>
        </w:rPr>
        <w:t>депутатов Побединского                                    Глава Побединского</w:t>
      </w:r>
    </w:p>
    <w:p w:rsidR="008649FA" w:rsidRPr="002D7CFE" w:rsidRDefault="008649FA" w:rsidP="002D7CF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D7CFE">
        <w:rPr>
          <w:rFonts w:ascii="Times New Roman" w:hAnsi="Times New Roman" w:cs="Times New Roman"/>
          <w:sz w:val="28"/>
          <w:szCs w:val="28"/>
        </w:rPr>
        <w:t xml:space="preserve">сельсовета Усть-Таркского                                сельсовета Усть-Таркского </w:t>
      </w:r>
    </w:p>
    <w:p w:rsidR="008649FA" w:rsidRPr="002D7CFE" w:rsidRDefault="008649FA" w:rsidP="002D7CF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D7CFE">
        <w:rPr>
          <w:rFonts w:ascii="Times New Roman" w:hAnsi="Times New Roman" w:cs="Times New Roman"/>
          <w:sz w:val="28"/>
          <w:szCs w:val="28"/>
        </w:rPr>
        <w:t xml:space="preserve">района Новосибирской                                       района Новосибирской </w:t>
      </w:r>
    </w:p>
    <w:p w:rsidR="008649FA" w:rsidRPr="002D7CFE" w:rsidRDefault="008649FA" w:rsidP="002D7CF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D7CFE">
        <w:rPr>
          <w:rFonts w:ascii="Times New Roman" w:hAnsi="Times New Roman" w:cs="Times New Roman"/>
          <w:sz w:val="28"/>
          <w:szCs w:val="28"/>
        </w:rPr>
        <w:t xml:space="preserve">области                               И. Н. Миллер           области                  Г. А. Макеев     </w:t>
      </w:r>
    </w:p>
    <w:p w:rsidR="008649FA" w:rsidRPr="005F3396" w:rsidRDefault="008649FA" w:rsidP="002D7CFE">
      <w:pPr>
        <w:rPr>
          <w:sz w:val="28"/>
          <w:szCs w:val="28"/>
        </w:rPr>
      </w:pPr>
    </w:p>
    <w:p w:rsidR="008649FA" w:rsidRDefault="008649FA" w:rsidP="004157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649FA" w:rsidRDefault="008649FA" w:rsidP="004157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649FA" w:rsidRPr="006566E3" w:rsidRDefault="008649FA" w:rsidP="006566E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8649FA" w:rsidRDefault="008649FA" w:rsidP="00EB5C86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План</w:t>
      </w:r>
    </w:p>
    <w:p w:rsidR="008649FA" w:rsidRDefault="008649FA" w:rsidP="00EB5C86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мероприятий («дорожная карта») «Изменения в отраслях социальной сферы, направленные на повышение эффективности сферы культуры МКУК «Побединский сельский Дом культуры» Побединского сельсовета </w:t>
      </w:r>
    </w:p>
    <w:p w:rsidR="008649FA" w:rsidRDefault="008649FA" w:rsidP="00EB5C86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Усть-Таркского района Новосибирской области</w:t>
      </w:r>
    </w:p>
    <w:p w:rsidR="008649FA" w:rsidRDefault="008649FA" w:rsidP="00EB5C86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49FA" w:rsidRDefault="008649FA" w:rsidP="00EB5C86">
      <w:pPr>
        <w:autoSpaceDE w:val="0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I.  Цели разработки «дорожной карты»</w:t>
      </w:r>
    </w:p>
    <w:p w:rsidR="008649FA" w:rsidRDefault="008649FA" w:rsidP="00EB5C86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Целями плана мероприятий («дорожной карты») «Изменения в отраслях социальной сферы культуры направленные на повышение эффективности сферы культуры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МКУК «Побединский сельский Дом культуры» Побединского сельсовета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Усть-Таркского района Новосибирской области» (далее – «дорожная карта») являются:</w:t>
      </w:r>
    </w:p>
    <w:p w:rsidR="008649FA" w:rsidRDefault="008649FA" w:rsidP="00EB5C86">
      <w:pPr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 - повышение качества жизни жителей Побединской администрации путем предоставления                </w:t>
      </w:r>
    </w:p>
    <w:p w:rsidR="008649FA" w:rsidRDefault="008649FA" w:rsidP="00EB5C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им возможности саморазвития через регулярные занятия творчеством по свободно   </w:t>
      </w:r>
    </w:p>
    <w:p w:rsidR="008649FA" w:rsidRDefault="008649FA" w:rsidP="00EB5C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выбранному ими направлению, воспитание (формирование) подрастающего поколения в </w:t>
      </w:r>
    </w:p>
    <w:p w:rsidR="008649FA" w:rsidRDefault="008649FA" w:rsidP="00EB5C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духе культурных традиций страны, создание условий для развития творческих </w:t>
      </w:r>
    </w:p>
    <w:p w:rsidR="008649FA" w:rsidRDefault="008649FA" w:rsidP="00EB5C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способностей и социализации современной молодежи, самореализации и духовного </w:t>
      </w:r>
    </w:p>
    <w:p w:rsidR="008649FA" w:rsidRDefault="008649FA" w:rsidP="00EB5C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обогащения творчески активной части населения, полноценного межнационального  </w:t>
      </w:r>
    </w:p>
    <w:p w:rsidR="008649FA" w:rsidRDefault="008649FA" w:rsidP="00EB5C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культурного обмена;</w:t>
      </w:r>
    </w:p>
    <w:p w:rsidR="008649FA" w:rsidRDefault="008649FA" w:rsidP="00EB5C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обеспечение достойной оплаты труда работникам МКУК « Побединский сельский Дом </w:t>
      </w:r>
    </w:p>
    <w:p w:rsidR="008649FA" w:rsidRDefault="008649FA" w:rsidP="00EB5C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культуры» Побединского сельсовета как результат повышения качества и количества </w:t>
      </w:r>
    </w:p>
    <w:p w:rsidR="008649FA" w:rsidRDefault="008649FA" w:rsidP="00EB5C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оказываемых ими  муниципальных услуг</w:t>
      </w:r>
    </w:p>
    <w:p w:rsidR="008649FA" w:rsidRDefault="008649FA" w:rsidP="00EB5C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развитие и сохранение кадрового потенциала учреждения культуры; </w:t>
      </w:r>
    </w:p>
    <w:p w:rsidR="008649FA" w:rsidRDefault="008649FA" w:rsidP="00EB5C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повышение престижности и привлекательности профессии культработника; </w:t>
      </w:r>
    </w:p>
    <w:p w:rsidR="008649FA" w:rsidRDefault="008649FA" w:rsidP="00EB5C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сохранение культурного и исторического наследия народов, проживающих на  </w:t>
      </w:r>
    </w:p>
    <w:p w:rsidR="008649FA" w:rsidRDefault="008649FA" w:rsidP="00EB5C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территории Побединской администрации, обеспечение доступа граждан к культурным  </w:t>
      </w:r>
    </w:p>
    <w:p w:rsidR="008649FA" w:rsidRDefault="008649FA" w:rsidP="00EB5C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ценностям и участию в культурной жизни, реализация творческого потенциала  </w:t>
      </w:r>
    </w:p>
    <w:p w:rsidR="008649FA" w:rsidRDefault="008649FA" w:rsidP="00EB5C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населения;</w:t>
      </w:r>
    </w:p>
    <w:p w:rsidR="008649FA" w:rsidRDefault="008649FA" w:rsidP="00EB5C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создание благоприятных условий для устойчивого развития сферы культуры  </w:t>
      </w:r>
    </w:p>
    <w:p w:rsidR="008649FA" w:rsidRDefault="008649FA" w:rsidP="00EB5C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Побединской администрации.</w:t>
      </w:r>
    </w:p>
    <w:p w:rsidR="008649FA" w:rsidRDefault="008649FA" w:rsidP="00EB5C86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49FA" w:rsidRDefault="008649FA" w:rsidP="00EB5C86">
      <w:pPr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II. Проведение структурных реформ в сфере культуры</w:t>
      </w:r>
    </w:p>
    <w:p w:rsidR="008649FA" w:rsidRDefault="008649FA" w:rsidP="00EB5C86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структурных реформ предусматривается:</w:t>
      </w:r>
    </w:p>
    <w:p w:rsidR="008649FA" w:rsidRDefault="008649FA" w:rsidP="00EB5C86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качества и расширение спектра  муниципальных услуг в сфере культуры;</w:t>
      </w:r>
    </w:p>
    <w:p w:rsidR="008649FA" w:rsidRDefault="008649FA" w:rsidP="00EB5C86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доступности к культурному продукту путем информатизации отрасли; </w:t>
      </w:r>
    </w:p>
    <w:p w:rsidR="008649FA" w:rsidRDefault="008649FA" w:rsidP="00EB5C86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творческой самореализации населения Побединской администрации;</w:t>
      </w:r>
    </w:p>
    <w:p w:rsidR="008649FA" w:rsidRDefault="008649FA" w:rsidP="00EB5C86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вовлечение населения в создание и продвижение культурного продукта;</w:t>
      </w:r>
    </w:p>
    <w:p w:rsidR="008649FA" w:rsidRDefault="008649FA" w:rsidP="00EB5C86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сферы культуры в формировании комфортной среды жизнедеятельности населенных пунктов;</w:t>
      </w:r>
    </w:p>
    <w:p w:rsidR="008649FA" w:rsidRDefault="008649FA" w:rsidP="00EB5C86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популяризация территорий администрации во внутреннем и внешнем культурно-туристическом пространстве;</w:t>
      </w:r>
    </w:p>
    <w:p w:rsidR="008649FA" w:rsidRDefault="008649FA" w:rsidP="00EB5C86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49FA" w:rsidRDefault="008649FA" w:rsidP="00EB5C86">
      <w:pPr>
        <w:autoSpaceDE w:val="0"/>
        <w:jc w:val="both"/>
        <w:rPr>
          <w:rFonts w:ascii="Times New Roman" w:hAnsi="Times New Roman"/>
          <w:sz w:val="24"/>
          <w:szCs w:val="24"/>
        </w:rPr>
      </w:pPr>
      <w:bookmarkStart w:id="1" w:name="sub_1300"/>
      <w:r>
        <w:rPr>
          <w:rFonts w:ascii="Times New Roman" w:hAnsi="Times New Roman"/>
          <w:b/>
          <w:bCs/>
          <w:sz w:val="24"/>
          <w:szCs w:val="24"/>
          <w:lang w:eastAsia="ru-RU"/>
        </w:rPr>
        <w:t>III. Целевые показатели (индикаторы) развития сферы культуры и меры, обеспечивающие их достижение</w:t>
      </w:r>
    </w:p>
    <w:p w:rsidR="008649FA" w:rsidRDefault="008649FA" w:rsidP="00EB5C86">
      <w:pPr>
        <w:jc w:val="both"/>
        <w:rPr>
          <w:rFonts w:ascii="Times New Roman" w:hAnsi="Times New Roman"/>
          <w:sz w:val="24"/>
          <w:szCs w:val="24"/>
        </w:rPr>
      </w:pPr>
      <w:bookmarkStart w:id="2" w:name="sub_1301"/>
      <w:bookmarkEnd w:id="1"/>
      <w:r>
        <w:rPr>
          <w:rFonts w:ascii="Times New Roman" w:hAnsi="Times New Roman"/>
          <w:sz w:val="24"/>
          <w:szCs w:val="24"/>
        </w:rPr>
        <w:t>1.С ростом эффективности и качества оказываемых услуг будут достигнуты следующие целевые показатели (индикаторы):</w:t>
      </w:r>
    </w:p>
    <w:p w:rsidR="008649FA" w:rsidRDefault="008649FA" w:rsidP="00EB5C86">
      <w:pPr>
        <w:jc w:val="both"/>
        <w:rPr>
          <w:rFonts w:ascii="Times New Roman" w:hAnsi="Times New Roman"/>
          <w:sz w:val="24"/>
          <w:szCs w:val="24"/>
        </w:rPr>
      </w:pPr>
      <w:bookmarkStart w:id="3" w:name="sub_1314"/>
      <w:bookmarkEnd w:id="2"/>
    </w:p>
    <w:p w:rsidR="008649FA" w:rsidRDefault="008649FA" w:rsidP="00EB5C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1.1увеличение количества посещений культурных мероприятий и увеличение численности участников  культурно - досуговых мероприятий (по сравнению с прошлым годом): </w:t>
      </w:r>
    </w:p>
    <w:p w:rsidR="008649FA" w:rsidRDefault="008649FA" w:rsidP="00EB5C86">
      <w:pPr>
        <w:jc w:val="both"/>
        <w:rPr>
          <w:rFonts w:ascii="Times New Roman" w:hAnsi="Times New Roman"/>
          <w:sz w:val="24"/>
          <w:szCs w:val="24"/>
        </w:rPr>
      </w:pPr>
    </w:p>
    <w:p w:rsidR="008649FA" w:rsidRDefault="008649FA" w:rsidP="00EB5C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( процентов)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0"/>
        <w:gridCol w:w="1430"/>
        <w:gridCol w:w="1429"/>
        <w:gridCol w:w="1429"/>
        <w:gridCol w:w="1429"/>
        <w:gridCol w:w="1429"/>
      </w:tblGrid>
      <w:tr w:rsidR="008649FA" w:rsidTr="00EB5C86">
        <w:tc>
          <w:tcPr>
            <w:tcW w:w="1430" w:type="dxa"/>
          </w:tcPr>
          <w:p w:rsidR="008649FA" w:rsidRDefault="008649FA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430" w:type="dxa"/>
          </w:tcPr>
          <w:p w:rsidR="008649FA" w:rsidRDefault="008649FA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29" w:type="dxa"/>
          </w:tcPr>
          <w:p w:rsidR="008649FA" w:rsidRDefault="008649FA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29" w:type="dxa"/>
          </w:tcPr>
          <w:p w:rsidR="008649FA" w:rsidRDefault="008649FA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29" w:type="dxa"/>
          </w:tcPr>
          <w:p w:rsidR="008649FA" w:rsidRDefault="008649FA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29" w:type="dxa"/>
          </w:tcPr>
          <w:p w:rsidR="008649FA" w:rsidRDefault="008649FA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8649FA" w:rsidTr="00EB5C86">
        <w:tc>
          <w:tcPr>
            <w:tcW w:w="1430" w:type="dxa"/>
          </w:tcPr>
          <w:p w:rsidR="008649FA" w:rsidRDefault="008649FA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430" w:type="dxa"/>
          </w:tcPr>
          <w:p w:rsidR="008649FA" w:rsidRDefault="008649FA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429" w:type="dxa"/>
          </w:tcPr>
          <w:p w:rsidR="008649FA" w:rsidRDefault="008649FA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429" w:type="dxa"/>
          </w:tcPr>
          <w:p w:rsidR="008649FA" w:rsidRDefault="008649FA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429" w:type="dxa"/>
          </w:tcPr>
          <w:p w:rsidR="008649FA" w:rsidRDefault="008649FA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429" w:type="dxa"/>
          </w:tcPr>
          <w:p w:rsidR="008649FA" w:rsidRDefault="008649FA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</w:tr>
    </w:tbl>
    <w:p w:rsidR="008649FA" w:rsidRDefault="008649FA" w:rsidP="00EB5C86">
      <w:pPr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1.2 повышение уровня удовлетворенности граждан Побединской администрации качеством предоставления  муниципальных услуг в сфере культуры:        </w:t>
      </w:r>
    </w:p>
    <w:p w:rsidR="008649FA" w:rsidRDefault="008649FA" w:rsidP="00EB5C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(процентов)</w:t>
      </w:r>
    </w:p>
    <w:tbl>
      <w:tblPr>
        <w:tblW w:w="0" w:type="auto"/>
        <w:tblInd w:w="108" w:type="dxa"/>
        <w:tblLayout w:type="fixed"/>
        <w:tblLook w:val="0000"/>
      </w:tblPr>
      <w:tblGrid>
        <w:gridCol w:w="1244"/>
        <w:gridCol w:w="1417"/>
        <w:gridCol w:w="1276"/>
        <w:gridCol w:w="1417"/>
        <w:gridCol w:w="1276"/>
        <w:gridCol w:w="1428"/>
      </w:tblGrid>
      <w:tr w:rsidR="008649FA" w:rsidTr="00EB5C86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FA" w:rsidRDefault="008649FA">
            <w:pPr>
              <w:autoSpaceDE w:val="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8649FA" w:rsidTr="00EB5C86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FA" w:rsidRDefault="008649FA">
            <w:pPr>
              <w:autoSpaceDE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0,86</w:t>
            </w:r>
          </w:p>
        </w:tc>
      </w:tr>
    </w:tbl>
    <w:p w:rsidR="008649FA" w:rsidRDefault="008649FA" w:rsidP="00EB5C86">
      <w:pPr>
        <w:ind w:left="142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8649FA" w:rsidRDefault="008649FA" w:rsidP="00EB5C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 увеличение доли зданий культуры, находящихся в удовлетворительном состоянии на территории Побединской администрации:</w:t>
      </w:r>
    </w:p>
    <w:bookmarkEnd w:id="3"/>
    <w:p w:rsidR="008649FA" w:rsidRDefault="008649FA" w:rsidP="00EB5C86">
      <w:pPr>
        <w:ind w:firstLine="69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(процентов)</w:t>
      </w:r>
    </w:p>
    <w:tbl>
      <w:tblPr>
        <w:tblW w:w="0" w:type="auto"/>
        <w:tblInd w:w="108" w:type="dxa"/>
        <w:tblLayout w:type="fixed"/>
        <w:tblLook w:val="0000"/>
      </w:tblPr>
      <w:tblGrid>
        <w:gridCol w:w="1244"/>
        <w:gridCol w:w="1417"/>
        <w:gridCol w:w="1276"/>
        <w:gridCol w:w="1134"/>
        <w:gridCol w:w="1559"/>
        <w:gridCol w:w="1428"/>
      </w:tblGrid>
      <w:tr w:rsidR="008649FA" w:rsidTr="00EB5C86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FA" w:rsidRDefault="008649FA">
            <w:pPr>
              <w:autoSpaceDE w:val="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8649FA" w:rsidTr="00EB5C86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FA" w:rsidRDefault="008649FA">
            <w:pPr>
              <w:autoSpaceDE w:val="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t>80,0</w:t>
            </w:r>
          </w:p>
        </w:tc>
      </w:tr>
    </w:tbl>
    <w:p w:rsidR="008649FA" w:rsidRDefault="008649FA" w:rsidP="00EB5C86">
      <w:pPr>
        <w:jc w:val="both"/>
        <w:rPr>
          <w:rFonts w:ascii="Times New Roman" w:hAnsi="Times New Roman"/>
          <w:sz w:val="24"/>
          <w:szCs w:val="24"/>
          <w:lang w:eastAsia="zh-CN"/>
        </w:rPr>
      </w:pPr>
      <w:bookmarkStart w:id="4" w:name="sub_1316"/>
      <w:bookmarkStart w:id="5" w:name="sub_1317"/>
      <w:bookmarkEnd w:id="4"/>
    </w:p>
    <w:p w:rsidR="008649FA" w:rsidRDefault="008649FA" w:rsidP="00EB5C86">
      <w:pPr>
        <w:jc w:val="both"/>
        <w:rPr>
          <w:rFonts w:ascii="Times New Roman" w:hAnsi="Times New Roman"/>
          <w:sz w:val="24"/>
          <w:szCs w:val="24"/>
        </w:rPr>
      </w:pPr>
      <w:bookmarkStart w:id="6" w:name="sub_1319"/>
      <w:bookmarkEnd w:id="5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1.4 увеличение доли общедоступных библиотек, как структурных подразделений МКУК  </w:t>
      </w:r>
    </w:p>
    <w:bookmarkEnd w:id="6"/>
    <w:p w:rsidR="008649FA" w:rsidRDefault="008649FA" w:rsidP="00EB5C86">
      <w:pPr>
        <w:ind w:firstLine="69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(процентов)</w:t>
      </w:r>
    </w:p>
    <w:tbl>
      <w:tblPr>
        <w:tblW w:w="0" w:type="auto"/>
        <w:tblInd w:w="108" w:type="dxa"/>
        <w:tblLayout w:type="fixed"/>
        <w:tblLook w:val="0000"/>
      </w:tblPr>
      <w:tblGrid>
        <w:gridCol w:w="1244"/>
        <w:gridCol w:w="1275"/>
        <w:gridCol w:w="1418"/>
        <w:gridCol w:w="1417"/>
        <w:gridCol w:w="1276"/>
        <w:gridCol w:w="1428"/>
      </w:tblGrid>
      <w:tr w:rsidR="008649FA" w:rsidTr="00EB5C86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FA" w:rsidRDefault="008649FA">
            <w:pPr>
              <w:autoSpaceDE w:val="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8649FA" w:rsidTr="00EB5C86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FA" w:rsidRDefault="008649FA">
            <w:pPr>
              <w:autoSpaceDE w:val="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8649FA" w:rsidRDefault="008649FA" w:rsidP="00EB5C86">
      <w:pPr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bookmarkStart w:id="7" w:name="sub_13110"/>
    </w:p>
    <w:p w:rsidR="008649FA" w:rsidRDefault="008649FA" w:rsidP="00EB5C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  увеличение количества проектов в сфере культуры на соискание грантов правительства Новосибирской области:</w:t>
      </w:r>
    </w:p>
    <w:bookmarkEnd w:id="7"/>
    <w:p w:rsidR="008649FA" w:rsidRDefault="008649FA" w:rsidP="00EB5C86">
      <w:pPr>
        <w:ind w:firstLine="69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(процентов)</w:t>
      </w:r>
    </w:p>
    <w:tbl>
      <w:tblPr>
        <w:tblW w:w="0" w:type="auto"/>
        <w:tblInd w:w="108" w:type="dxa"/>
        <w:tblLayout w:type="fixed"/>
        <w:tblLook w:val="0000"/>
      </w:tblPr>
      <w:tblGrid>
        <w:gridCol w:w="1244"/>
        <w:gridCol w:w="1275"/>
        <w:gridCol w:w="1418"/>
        <w:gridCol w:w="1417"/>
        <w:gridCol w:w="1276"/>
        <w:gridCol w:w="1428"/>
      </w:tblGrid>
      <w:tr w:rsidR="008649FA" w:rsidTr="00EB5C86">
        <w:trPr>
          <w:trHeight w:val="39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FA" w:rsidRDefault="008649FA">
            <w:pPr>
              <w:autoSpaceDE w:val="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8649FA" w:rsidTr="00EB5C86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FA" w:rsidRDefault="008649FA">
            <w:pPr>
              <w:autoSpaceDE w:val="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649FA" w:rsidRDefault="008649FA" w:rsidP="00EB5C86">
      <w:pPr>
        <w:jc w:val="both"/>
        <w:rPr>
          <w:rFonts w:ascii="Times New Roman" w:hAnsi="Times New Roman"/>
          <w:sz w:val="24"/>
          <w:szCs w:val="24"/>
          <w:lang w:eastAsia="zh-CN"/>
        </w:rPr>
      </w:pPr>
      <w:bookmarkStart w:id="8" w:name="sub_13113"/>
    </w:p>
    <w:p w:rsidR="008649FA" w:rsidRDefault="008649FA" w:rsidP="00EB5C86">
      <w:pPr>
        <w:jc w:val="both"/>
        <w:rPr>
          <w:rFonts w:ascii="Times New Roman" w:hAnsi="Times New Roman"/>
          <w:sz w:val="24"/>
          <w:szCs w:val="24"/>
        </w:rPr>
      </w:pPr>
      <w:bookmarkStart w:id="9" w:name="sub_13117"/>
      <w:r>
        <w:rPr>
          <w:rFonts w:ascii="Times New Roman" w:hAnsi="Times New Roman"/>
          <w:sz w:val="24"/>
          <w:szCs w:val="24"/>
        </w:rPr>
        <w:t>1.6  увеличение доли детей,  привлекаемых к участию в творческих мероприятиях, в общем числе детей:</w:t>
      </w:r>
      <w:bookmarkEnd w:id="9"/>
    </w:p>
    <w:p w:rsidR="008649FA" w:rsidRDefault="008649FA" w:rsidP="00EB5C86">
      <w:pPr>
        <w:ind w:firstLine="69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(процентов)</w:t>
      </w:r>
    </w:p>
    <w:tbl>
      <w:tblPr>
        <w:tblW w:w="0" w:type="auto"/>
        <w:tblInd w:w="108" w:type="dxa"/>
        <w:tblLayout w:type="fixed"/>
        <w:tblLook w:val="0000"/>
      </w:tblPr>
      <w:tblGrid>
        <w:gridCol w:w="1418"/>
        <w:gridCol w:w="1417"/>
        <w:gridCol w:w="1418"/>
        <w:gridCol w:w="1417"/>
        <w:gridCol w:w="1418"/>
        <w:gridCol w:w="1285"/>
      </w:tblGrid>
      <w:tr w:rsidR="008649FA" w:rsidTr="00EB5C8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FA" w:rsidRDefault="008649FA">
            <w:pPr>
              <w:autoSpaceDE w:val="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8649FA" w:rsidTr="00EB5C8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FA" w:rsidRDefault="008649FA">
            <w:pPr>
              <w:autoSpaceDE w:val="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t>53</w:t>
            </w:r>
          </w:p>
        </w:tc>
      </w:tr>
    </w:tbl>
    <w:p w:rsidR="008649FA" w:rsidRDefault="008649FA" w:rsidP="00EB5C86">
      <w:pPr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8649FA" w:rsidRDefault="008649FA" w:rsidP="00EB5C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 доля структурных подразделений МКУК, включившихся в реализацию концепции управления качеством в сфере культуры:</w:t>
      </w:r>
    </w:p>
    <w:p w:rsidR="008649FA" w:rsidRDefault="008649FA" w:rsidP="00EB5C86">
      <w:pPr>
        <w:ind w:firstLine="69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(процентов)</w:t>
      </w:r>
    </w:p>
    <w:tbl>
      <w:tblPr>
        <w:tblW w:w="0" w:type="auto"/>
        <w:tblInd w:w="108" w:type="dxa"/>
        <w:tblLayout w:type="fixed"/>
        <w:tblLook w:val="0000"/>
      </w:tblPr>
      <w:tblGrid>
        <w:gridCol w:w="1244"/>
        <w:gridCol w:w="1417"/>
        <w:gridCol w:w="1276"/>
        <w:gridCol w:w="1417"/>
        <w:gridCol w:w="1276"/>
        <w:gridCol w:w="1428"/>
      </w:tblGrid>
      <w:tr w:rsidR="008649FA" w:rsidTr="00EB5C86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FA" w:rsidRDefault="008649FA">
            <w:pPr>
              <w:autoSpaceDE w:val="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8649FA" w:rsidTr="00EB5C86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FA" w:rsidRDefault="008649FA">
            <w:pPr>
              <w:autoSpaceDE w:val="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8649FA" w:rsidRDefault="008649FA" w:rsidP="00EB5C86">
      <w:pPr>
        <w:ind w:firstLine="720"/>
        <w:jc w:val="both"/>
        <w:rPr>
          <w:rFonts w:ascii="Times New Roman" w:hAnsi="Times New Roman"/>
          <w:sz w:val="24"/>
          <w:szCs w:val="24"/>
          <w:shd w:val="clear" w:color="auto" w:fill="FFFF00"/>
          <w:lang w:eastAsia="zh-CN"/>
        </w:rPr>
      </w:pPr>
    </w:p>
    <w:p w:rsidR="008649FA" w:rsidRDefault="008649FA" w:rsidP="00EB5C8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10" w:name="sub_1302"/>
      <w:bookmarkEnd w:id="8"/>
    </w:p>
    <w:p w:rsidR="008649FA" w:rsidRDefault="008649FA" w:rsidP="00EB5C86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Мерами, обеспечивающими достижение целевых показателей (индикаторов) развития сферы культуры, являются:</w:t>
      </w:r>
    </w:p>
    <w:p w:rsidR="008649FA" w:rsidRDefault="008649FA" w:rsidP="00EB5C8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11" w:name="sub_1321"/>
      <w:bookmarkEnd w:id="10"/>
      <w:r>
        <w:rPr>
          <w:rFonts w:ascii="Times New Roman" w:hAnsi="Times New Roman"/>
          <w:sz w:val="24"/>
          <w:szCs w:val="24"/>
        </w:rPr>
        <w:t>1) создание механизма стимулирования работников учреждений культуры в сфере культуры, оказывающих услуги (выполняющих работы)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качества оказания муниципальных услуг;</w:t>
      </w:r>
    </w:p>
    <w:p w:rsidR="008649FA" w:rsidRDefault="008649FA" w:rsidP="00EB5C8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12" w:name="sub_1322"/>
      <w:bookmarkEnd w:id="11"/>
      <w:r>
        <w:rPr>
          <w:rFonts w:ascii="Times New Roman" w:hAnsi="Times New Roman"/>
          <w:sz w:val="24"/>
          <w:szCs w:val="24"/>
        </w:rPr>
        <w:t xml:space="preserve">2) поэтапный рост оплаты труда работников учреждений МКУК, достижение целевых показателей по доведению уровня оплаты труда (средней заработной платы) работников учреждений культуры до средней заработной платы в регионах Российской Федерации в соответствии с </w:t>
      </w:r>
      <w:hyperlink r:id="rId7" w:history="1">
        <w:r w:rsidRPr="00EB5C86">
          <w:rPr>
            <w:rStyle w:val="Hyperlink"/>
            <w:rFonts w:ascii="Times New Roman" w:hAnsi="Times New Roman"/>
            <w:sz w:val="24"/>
            <w:szCs w:val="24"/>
          </w:rPr>
          <w:t>Указом</w:t>
        </w:r>
      </w:hyperlink>
      <w:r>
        <w:rPr>
          <w:rFonts w:ascii="Times New Roman" w:hAnsi="Times New Roman"/>
          <w:sz w:val="24"/>
          <w:szCs w:val="24"/>
        </w:rPr>
        <w:t xml:space="preserve"> Президента Российской Федерации от 7 мая </w:t>
      </w:r>
      <w:smartTag w:uri="urn:schemas-microsoft-com:office:smarttags" w:element="metricconverter">
        <w:smartTagPr>
          <w:attr w:name="ProductID" w:val="2012 г"/>
        </w:smartTagPr>
        <w:r>
          <w:rPr>
            <w:rFonts w:ascii="Times New Roman" w:hAnsi="Times New Roman"/>
            <w:sz w:val="24"/>
            <w:szCs w:val="24"/>
          </w:rPr>
          <w:t>2012 г</w:t>
        </w:r>
      </w:smartTag>
      <w:r>
        <w:rPr>
          <w:rFonts w:ascii="Times New Roman" w:hAnsi="Times New Roman"/>
          <w:sz w:val="24"/>
          <w:szCs w:val="24"/>
        </w:rPr>
        <w:t>. N 597 "О мероприятиях по реализации государственной социальной политики";</w:t>
      </w:r>
    </w:p>
    <w:p w:rsidR="008649FA" w:rsidRDefault="008649FA" w:rsidP="00EB5C8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13" w:name="sub_1323"/>
      <w:bookmarkEnd w:id="12"/>
      <w:r>
        <w:rPr>
          <w:rFonts w:ascii="Times New Roman" w:hAnsi="Times New Roman"/>
          <w:sz w:val="24"/>
          <w:szCs w:val="24"/>
        </w:rPr>
        <w:t>3) обновление квалификационных требований к работникам, переобучение, повышение квалификации, приток квалифицированных кадров, сохранение и развитие кадрового потенциала работников МКУК в сфере культуры;</w:t>
      </w:r>
    </w:p>
    <w:bookmarkEnd w:id="13"/>
    <w:p w:rsidR="008649FA" w:rsidRDefault="008649FA" w:rsidP="00EB5C86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 реорганизация неэффективных учреждений МКУК.</w:t>
      </w:r>
    </w:p>
    <w:p w:rsidR="008649FA" w:rsidRDefault="008649FA" w:rsidP="00EB5C86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49FA" w:rsidRDefault="008649FA" w:rsidP="00EB5C86">
      <w:pPr>
        <w:autoSpaceDE w:val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14" w:name="sub_1400"/>
      <w:r>
        <w:rPr>
          <w:rFonts w:ascii="Times New Roman" w:hAnsi="Times New Roman"/>
          <w:b/>
          <w:bCs/>
          <w:sz w:val="24"/>
          <w:szCs w:val="24"/>
          <w:lang w:eastAsia="ru-RU"/>
        </w:rPr>
        <w:t>IV. Мероприятия по совершенствованию оплаты труда работников МКУК</w:t>
      </w:r>
    </w:p>
    <w:p w:rsidR="008649FA" w:rsidRDefault="008649FA" w:rsidP="00EB5C86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«Побединский сельский Дом культуры» Побединского сельсовета </w:t>
      </w:r>
    </w:p>
    <w:p w:rsidR="008649FA" w:rsidRDefault="008649FA" w:rsidP="00EB5C86">
      <w:pPr>
        <w:autoSpaceDE w:val="0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Усть-Таркского района </w:t>
      </w:r>
      <w:r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>Новосибирской области</w:t>
      </w:r>
    </w:p>
    <w:p w:rsidR="008649FA" w:rsidRDefault="008649FA" w:rsidP="00EB5C8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15" w:name="sub_1401"/>
      <w:bookmarkEnd w:id="14"/>
      <w:r>
        <w:rPr>
          <w:rFonts w:ascii="Times New Roman" w:hAnsi="Times New Roman"/>
          <w:sz w:val="24"/>
          <w:szCs w:val="24"/>
        </w:rPr>
        <w:t xml:space="preserve">1. Разработка и проведение мероприятий по совершенствованию оплаты труда работников МКУК должны осуществляться с учетом </w:t>
      </w:r>
      <w:hyperlink r:id="rId8" w:history="1">
        <w:r w:rsidRPr="00EB5C86">
          <w:rPr>
            <w:rStyle w:val="Hyperlink"/>
            <w:rFonts w:ascii="Times New Roman" w:hAnsi="Times New Roman"/>
            <w:sz w:val="24"/>
            <w:szCs w:val="24"/>
          </w:rPr>
          <w:t>Программы</w:t>
        </w:r>
      </w:hyperlink>
      <w:r>
        <w:rPr>
          <w:rFonts w:ascii="Times New Roman" w:hAnsi="Times New Roman"/>
          <w:sz w:val="24"/>
          <w:szCs w:val="24"/>
        </w:rPr>
        <w:t xml:space="preserve"> поэтапного совершенствования системы оплаты труда в государственных (муниципальных) учреждениях на 2012 - 2018 годы, </w:t>
      </w:r>
      <w:r w:rsidRPr="00EB5C86">
        <w:rPr>
          <w:rFonts w:ascii="Times New Roman" w:hAnsi="Times New Roman"/>
          <w:sz w:val="24"/>
          <w:szCs w:val="24"/>
        </w:rPr>
        <w:t xml:space="preserve">утвержденной </w:t>
      </w:r>
      <w:hyperlink r:id="rId9" w:history="1">
        <w:r w:rsidRPr="00EB5C86">
          <w:rPr>
            <w:rStyle w:val="Hyperlink"/>
            <w:rFonts w:ascii="Times New Roman" w:hAnsi="Times New Roman"/>
            <w:sz w:val="24"/>
            <w:szCs w:val="24"/>
          </w:rPr>
          <w:t>распоряжением</w:t>
        </w:r>
      </w:hyperlink>
      <w:r>
        <w:rPr>
          <w:rFonts w:ascii="Times New Roman" w:hAnsi="Times New Roman"/>
          <w:sz w:val="24"/>
          <w:szCs w:val="24"/>
        </w:rPr>
        <w:t xml:space="preserve"> Правительства Российской Федерации от 26 ноября 2012 г. N 2190-р, </w:t>
      </w:r>
      <w:hyperlink r:id="rId10" w:history="1">
        <w:r w:rsidRPr="00EB5C86">
          <w:rPr>
            <w:rStyle w:val="Hyperlink"/>
            <w:rFonts w:ascii="Times New Roman" w:hAnsi="Times New Roman"/>
            <w:sz w:val="24"/>
            <w:szCs w:val="24"/>
          </w:rPr>
          <w:t>Единых рекомендаций</w:t>
        </w:r>
      </w:hyperlink>
      <w:r w:rsidRPr="00EB5C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установлению на федеральном, региональном и местном уровнях систем оплаты труда работников государственных и муниципальных учреждений, утверждаемых на соответствующий год решением Российской трехсторонней комиссии по регулированию социально-трудовых отношений. Учитывая специфику деятельности учреждений культуры, при планировании размеров средств, направляемых на повышение заработной платы работников, в качестве приоритетных должны рассматриваться библиотеки, культурно-досуговые учреждения и музеи. При этом объемы финансирования должны соотноситься с выполнением этими учреждениями показателей эффективности и достижением целевых показателей (индикаторов).</w:t>
      </w:r>
    </w:p>
    <w:p w:rsidR="008649FA" w:rsidRDefault="008649FA" w:rsidP="00EB5C8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16" w:name="sub_1402"/>
      <w:bookmarkEnd w:id="15"/>
      <w:r>
        <w:rPr>
          <w:rFonts w:ascii="Times New Roman" w:hAnsi="Times New Roman"/>
          <w:sz w:val="24"/>
          <w:szCs w:val="24"/>
        </w:rPr>
        <w:t>2. Показателями (индикаторами), характеризующими эффективность мероприятий по совершенствованию оплаты труда работников учреждений культуры и образования в сфере культуры, являются:</w:t>
      </w:r>
    </w:p>
    <w:p w:rsidR="008649FA" w:rsidRDefault="008649FA" w:rsidP="00EB5C8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17" w:name="sub_1421"/>
      <w:bookmarkEnd w:id="16"/>
      <w:r>
        <w:rPr>
          <w:rFonts w:ascii="Times New Roman" w:hAnsi="Times New Roman"/>
          <w:sz w:val="24"/>
          <w:szCs w:val="24"/>
        </w:rPr>
        <w:t xml:space="preserve">1) динамика примерных (индикативных) значений соотношения средней заработной платы работников учреждений культуры и дополнительного образования в сфере культуры Краснозерского района, повышение оплаты труда которых предусмотрено </w:t>
      </w:r>
      <w:hyperlink r:id="rId11" w:history="1">
        <w:r w:rsidRPr="00EB5C86">
          <w:rPr>
            <w:rStyle w:val="Hyperlink"/>
            <w:rFonts w:ascii="Times New Roman" w:hAnsi="Times New Roman"/>
            <w:sz w:val="24"/>
            <w:szCs w:val="24"/>
          </w:rPr>
          <w:t>Указом</w:t>
        </w:r>
      </w:hyperlink>
      <w:r>
        <w:rPr>
          <w:rFonts w:ascii="Times New Roman" w:hAnsi="Times New Roman"/>
          <w:sz w:val="24"/>
          <w:szCs w:val="24"/>
        </w:rPr>
        <w:t xml:space="preserve"> Президента Российской Федерации от 7 мая 2012 г. № 597 «О мероприятиях по реализации государственной социальной политики», и средней заработной платы в Новосибирской области:</w:t>
      </w:r>
      <w:bookmarkEnd w:id="17"/>
    </w:p>
    <w:p w:rsidR="008649FA" w:rsidRDefault="008649FA" w:rsidP="00EB5C86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работникам учреждений культуры:</w:t>
      </w:r>
    </w:p>
    <w:p w:rsidR="008649FA" w:rsidRDefault="008649FA" w:rsidP="00EB5C86">
      <w:pPr>
        <w:ind w:firstLine="69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(процентов)</w:t>
      </w:r>
    </w:p>
    <w:tbl>
      <w:tblPr>
        <w:tblW w:w="0" w:type="auto"/>
        <w:tblInd w:w="108" w:type="dxa"/>
        <w:tblLayout w:type="fixed"/>
        <w:tblLook w:val="0000"/>
      </w:tblPr>
      <w:tblGrid>
        <w:gridCol w:w="1622"/>
        <w:gridCol w:w="1355"/>
        <w:gridCol w:w="1559"/>
        <w:gridCol w:w="1701"/>
        <w:gridCol w:w="1560"/>
        <w:gridCol w:w="1711"/>
      </w:tblGrid>
      <w:tr w:rsidR="008649FA" w:rsidTr="00EB5C86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FA" w:rsidRDefault="008649FA">
            <w:pPr>
              <w:autoSpaceDE w:val="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8649FA" w:rsidTr="00EB5C86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FA" w:rsidRDefault="008649FA">
            <w:pPr>
              <w:autoSpaceDE w:val="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649FA" w:rsidTr="00EB5C86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13562.70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16688.74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20114.25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25166.66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32087.50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42280.00</w:t>
            </w:r>
          </w:p>
        </w:tc>
      </w:tr>
    </w:tbl>
    <w:p w:rsidR="008649FA" w:rsidRDefault="008649FA" w:rsidP="00EB5C86">
      <w:pPr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bookmarkStart w:id="18" w:name="sub_1422"/>
    </w:p>
    <w:p w:rsidR="008649FA" w:rsidRDefault="008649FA" w:rsidP="00EB5C86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49FA" w:rsidRDefault="008649FA" w:rsidP="00EB5C86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 численность </w:t>
      </w:r>
      <w:bookmarkEnd w:id="18"/>
      <w:r>
        <w:rPr>
          <w:rFonts w:ascii="Times New Roman" w:hAnsi="Times New Roman"/>
          <w:sz w:val="24"/>
          <w:szCs w:val="24"/>
        </w:rPr>
        <w:t>работников МКУК:</w:t>
      </w:r>
    </w:p>
    <w:p w:rsidR="008649FA" w:rsidRDefault="008649FA" w:rsidP="00EB5C86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434"/>
        <w:gridCol w:w="1273"/>
        <w:gridCol w:w="1417"/>
        <w:gridCol w:w="1276"/>
        <w:gridCol w:w="1418"/>
        <w:gridCol w:w="1144"/>
      </w:tblGrid>
      <w:tr w:rsidR="008649FA" w:rsidTr="00EB5C86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FA" w:rsidRDefault="008649FA">
            <w:pPr>
              <w:autoSpaceDE w:val="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8649FA" w:rsidTr="00EB5C86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FA" w:rsidRDefault="008649FA">
            <w:pPr>
              <w:autoSpaceDE w:val="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</w:p>
        </w:tc>
      </w:tr>
    </w:tbl>
    <w:p w:rsidR="008649FA" w:rsidRDefault="008649FA" w:rsidP="00EB5C86">
      <w:pPr>
        <w:jc w:val="both"/>
        <w:rPr>
          <w:rFonts w:ascii="Times New Roman" w:hAnsi="Times New Roman"/>
          <w:lang w:eastAsia="zh-CN"/>
        </w:rPr>
      </w:pPr>
    </w:p>
    <w:p w:rsidR="008649FA" w:rsidRDefault="008649FA" w:rsidP="00EB5C86">
      <w:pPr>
        <w:autoSpaceDE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. Основные мероприятия, направленные на повышение эффективности и качества предоставляемых услуг в сфере культуры, связанные с переходом на эффективный контракт</w:t>
      </w:r>
    </w:p>
    <w:tbl>
      <w:tblPr>
        <w:tblW w:w="0" w:type="auto"/>
        <w:tblInd w:w="108" w:type="dxa"/>
        <w:tblLayout w:type="fixed"/>
        <w:tblLook w:val="0000"/>
      </w:tblPr>
      <w:tblGrid>
        <w:gridCol w:w="623"/>
        <w:gridCol w:w="3488"/>
        <w:gridCol w:w="2126"/>
        <w:gridCol w:w="1985"/>
        <w:gridCol w:w="142"/>
        <w:gridCol w:w="1553"/>
      </w:tblGrid>
      <w:tr w:rsidR="008649FA" w:rsidTr="00EB5C86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49FA" w:rsidRDefault="008649FA">
            <w:pPr>
              <w:autoSpaceDE w:val="0"/>
              <w:snapToGri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49FA" w:rsidRDefault="008649FA">
            <w:pPr>
              <w:autoSpaceDE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49FA" w:rsidRDefault="008649FA">
            <w:pPr>
              <w:autoSpaceDE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9FA" w:rsidRDefault="008649FA">
            <w:pPr>
              <w:autoSpaceDE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</w:tr>
      <w:tr w:rsidR="008649FA" w:rsidTr="00EB5C86">
        <w:tc>
          <w:tcPr>
            <w:tcW w:w="99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FA" w:rsidRDefault="008649FA">
            <w:pPr>
              <w:autoSpaceDE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bookmarkStart w:id="19" w:name="sub_15100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Совершенствование системы оплаты труда</w:t>
            </w:r>
            <w:bookmarkEnd w:id="19"/>
          </w:p>
        </w:tc>
      </w:tr>
      <w:tr w:rsidR="008649FA" w:rsidTr="00EB5C8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bookmarkStart w:id="20" w:name="sub_1502"/>
            <w:r>
              <w:rPr>
                <w:rFonts w:ascii="Times New Roman" w:hAnsi="Times New Roman"/>
                <w:sz w:val="24"/>
                <w:szCs w:val="24"/>
              </w:rPr>
              <w:t>1.</w:t>
            </w:r>
            <w:bookmarkEnd w:id="20"/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показателей эффективности деятельности подведомственных органам местного самоуправления учреждений культуры и их руководителей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Постановления Главы Побединской администрации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FA" w:rsidRDefault="008649FA">
            <w:pPr>
              <w:autoSpaceDE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8649FA" w:rsidTr="00EB5C8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повышения эффективности расходования бюджетных средств, включая мероприятия по оптимизации сети подведомственных органам местного самоуправления учреждений культуры и штатной численности работников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Постановления Главы Побединской администрации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местного самоуправления</w:t>
            </w:r>
          </w:p>
          <w:p w:rsidR="008649FA" w:rsidRDefault="008649F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FA" w:rsidRDefault="008649F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2013 года</w:t>
            </w:r>
          </w:p>
        </w:tc>
      </w:tr>
      <w:tr w:rsidR="008649FA" w:rsidTr="00EB5C8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выплаты заработной платы работникам учреждений не ниже базовых окладов (базовых должностных окладов), базовых ставок заработной платы соответствующих профессиональных квалификационных групп работников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нормативно-правовой 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органы местного самоуправления</w:t>
            </w:r>
          </w:p>
          <w:p w:rsidR="008649FA" w:rsidRDefault="008649F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FA" w:rsidRDefault="008649FA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8649FA" w:rsidRDefault="008649F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8649FA" w:rsidTr="00EB5C8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bookmarkStart w:id="21" w:name="sub_1503"/>
            <w:r>
              <w:rPr>
                <w:rFonts w:ascii="Times New Roman" w:hAnsi="Times New Roman"/>
                <w:sz w:val="24"/>
                <w:szCs w:val="24"/>
              </w:rPr>
              <w:t>4.</w:t>
            </w:r>
            <w:bookmarkEnd w:id="21"/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с учетом специфики отрасли по возможному привлечению на повышение заработной платы средств, получаемых за счет реорганизации неэффективных расходов, а также по возможному привлечению средств от приносящей доход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в министерство культуры Новосибирской области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FA" w:rsidRDefault="008649FA">
            <w:pPr>
              <w:autoSpaceDE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8649FA" w:rsidTr="00EB5C86">
        <w:tc>
          <w:tcPr>
            <w:tcW w:w="99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FA" w:rsidRDefault="008649FA">
            <w:pPr>
              <w:autoSpaceDE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bookmarkStart w:id="22" w:name="sub_15200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Создание прозрачного механизма оплаты труда руководителей учреждений</w:t>
            </w:r>
            <w:bookmarkEnd w:id="22"/>
          </w:p>
        </w:tc>
      </w:tr>
      <w:tr w:rsidR="008649FA" w:rsidTr="00EB5C8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bookmarkStart w:id="23" w:name="sub_1506"/>
            <w:r>
              <w:rPr>
                <w:rFonts w:ascii="Times New Roman" w:hAnsi="Times New Roman"/>
                <w:sz w:val="24"/>
                <w:szCs w:val="24"/>
              </w:rPr>
              <w:t>5.</w:t>
            </w:r>
            <w:bookmarkEnd w:id="23"/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мероприятий по представлению руководителем учреждения сведений о доходах, об имуществе и обязательствах имущественного характера руководителя, его супруги (супруга) и несовершеннолетних детей, а также граждан, претендующих на занятие соответствующих должностей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трудовые договоры с руководителями учреждений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местного самоуправления,</w:t>
            </w:r>
          </w:p>
          <w:p w:rsidR="008649FA" w:rsidRDefault="008649FA">
            <w:pPr>
              <w:autoSpaceDE w:val="0"/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заинтересованные организации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FA" w:rsidRDefault="008649FA">
            <w:pPr>
              <w:autoSpaceDE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</w:tr>
      <w:tr w:rsidR="008649FA" w:rsidTr="00EB5C8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соблюдений установленной кратности предельного уровня соотношения средней заработной платы руководителя и работников учреждений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трудовые договоры с руководителями учреждений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FA" w:rsidRDefault="008649F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8649FA" w:rsidTr="00EB5C8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дополнений и изменений в отраслевое тарифное соглашение в части включения в перечень качественных показателей деятельности учреждений для оценки эффективности деятельности руководителей подведомственных учреждений показателя «Рост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нормативными правовыми актами Губернатора Новосибирской области и Правительства Новосибирской области» и установления размера стимулирующих выплат за его выполнение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нормативно-правовой акт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FA" w:rsidRDefault="008649F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квартал 2013 года</w:t>
            </w:r>
          </w:p>
        </w:tc>
      </w:tr>
      <w:tr w:rsidR="008649FA" w:rsidTr="00EB5C86">
        <w:tc>
          <w:tcPr>
            <w:tcW w:w="99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FA" w:rsidRDefault="008649FA">
            <w:pPr>
              <w:autoSpaceDE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bookmarkStart w:id="24" w:name="sub_1530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кадрового потенциала работников учреждений культуры</w:t>
            </w:r>
            <w:bookmarkEnd w:id="24"/>
          </w:p>
        </w:tc>
      </w:tr>
      <w:tr w:rsidR="008649FA" w:rsidTr="00EB5C8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bookmarkStart w:id="25" w:name="sub_1508"/>
            <w:r>
              <w:rPr>
                <w:rFonts w:ascii="Times New Roman" w:hAnsi="Times New Roman"/>
                <w:sz w:val="24"/>
                <w:szCs w:val="24"/>
              </w:rPr>
              <w:t>8.</w:t>
            </w:r>
            <w:bookmarkEnd w:id="25"/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профессиональных стандартов работников учреждений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Постановления Главы Побединской администрации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FA" w:rsidRDefault="008649FA">
            <w:pPr>
              <w:autoSpaceDE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 годы</w:t>
            </w:r>
          </w:p>
        </w:tc>
      </w:tr>
      <w:tr w:rsidR="008649FA" w:rsidTr="00EB5C86">
        <w:trPr>
          <w:trHeight w:val="123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bookmarkStart w:id="26" w:name="sub_1509"/>
            <w:r>
              <w:rPr>
                <w:rFonts w:ascii="Times New Roman" w:hAnsi="Times New Roman"/>
                <w:sz w:val="24"/>
                <w:szCs w:val="24"/>
              </w:rPr>
              <w:t>9.</w:t>
            </w:r>
            <w:bookmarkEnd w:id="26"/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мероприятий по обеспечению соответствия работников обновленным квалификационным требованиям, в том числе на основе повышения квалификации и переподготовки работников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Постановления Главы Побединской администрации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8649FA" w:rsidRDefault="008649FA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местного самоуправления,</w:t>
            </w:r>
          </w:p>
          <w:p w:rsidR="008649FA" w:rsidRDefault="008649FA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заинтересованные организации</w:t>
            </w:r>
          </w:p>
          <w:p w:rsidR="008649FA" w:rsidRDefault="008649FA">
            <w:pPr>
              <w:autoSpaceDE w:val="0"/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FA" w:rsidRDefault="008649FA">
            <w:pPr>
              <w:autoSpaceDE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2013-2018 годы</w:t>
            </w:r>
          </w:p>
        </w:tc>
      </w:tr>
      <w:tr w:rsidR="008649FA" w:rsidTr="00EB5C8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bookmarkStart w:id="27" w:name="sub_1511"/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bookmarkEnd w:id="27"/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организации заключения дополнительных соглашений к трудовым договорам (новых трудовых договоров) с работниками учреждений культуры в связи с введением эффективного контракта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трудовые договоры работников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местного самоуправления, заинтересованные организации</w:t>
            </w:r>
          </w:p>
          <w:p w:rsidR="008649FA" w:rsidRDefault="008649FA">
            <w:pPr>
              <w:autoSpaceDE w:val="0"/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FA" w:rsidRDefault="008649FA">
            <w:pPr>
              <w:autoSpaceDE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8649FA" w:rsidTr="00EB5C8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дифференциации оплаты труда основного и прочего персонала, оптимизация расходов на административно-управленческий и вспомогательный персонал учреждений культуры с учетом предельной доли расходов на оплату их труда в фонде оплаты труда учреждения – не более 40 процентов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Постановления Главы</w:t>
            </w:r>
          </w:p>
          <w:p w:rsidR="008649FA" w:rsidRDefault="008649F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Побединской администрации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FA" w:rsidRDefault="008649FA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2013-2014</w:t>
            </w:r>
          </w:p>
          <w:p w:rsidR="008649FA" w:rsidRDefault="008649F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8649FA" w:rsidTr="00EB5C86">
        <w:tc>
          <w:tcPr>
            <w:tcW w:w="99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FA" w:rsidRDefault="008649FA">
            <w:pPr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bookmarkStart w:id="28" w:name="sub_1540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Мониторинг достижения целевых показателей средней заработной платы отдельных категорий работников на территории </w:t>
            </w:r>
          </w:p>
          <w:p w:rsidR="008649FA" w:rsidRDefault="008649FA">
            <w:pPr>
              <w:autoSpaceDE w:val="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Побединской администрации, определенных </w:t>
            </w:r>
            <w:hyperlink r:id="rId12" w:history="1">
              <w:r w:rsidRPr="00EB5C86">
                <w:rPr>
                  <w:rStyle w:val="Hyperlink"/>
                  <w:rFonts w:ascii="Times New Roman" w:hAnsi="Times New Roman"/>
                  <w:b/>
                  <w:sz w:val="24"/>
                  <w:szCs w:val="24"/>
                </w:rPr>
                <w:t>Указом</w:t>
              </w:r>
            </w:hyperlink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Президента Российской Федерации от 7 мая 2012 г. N 597</w:t>
            </w:r>
            <w:bookmarkEnd w:id="28"/>
          </w:p>
        </w:tc>
      </w:tr>
      <w:tr w:rsidR="008649FA" w:rsidTr="00EB5C8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сопровождение «дорожной карты» - организация проведения разъяснительной работы в трудовых коллективах, проведение семинаров и других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семинаров и других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FA" w:rsidRDefault="008649FA">
            <w:pPr>
              <w:autoSpaceDE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2013-2018 годы</w:t>
            </w:r>
          </w:p>
        </w:tc>
      </w:tr>
      <w:tr w:rsidR="008649FA" w:rsidTr="00EB5C8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постоянно действующей рабочей группы Побединской администрации  по оценке результатов реализации «дорожной карты» на территории Побединской администрации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Главы </w:t>
            </w:r>
          </w:p>
          <w:p w:rsidR="008649FA" w:rsidRDefault="008649FA">
            <w:pPr>
              <w:autoSpaceDE w:val="0"/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Побединской администрации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Главы </w:t>
            </w:r>
          </w:p>
          <w:p w:rsidR="008649FA" w:rsidRDefault="008649FA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Побединской администрации</w:t>
            </w:r>
          </w:p>
          <w:p w:rsidR="008649FA" w:rsidRDefault="008649FA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8649FA" w:rsidRDefault="008649FA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8649FA" w:rsidRDefault="008649FA">
            <w:pPr>
              <w:autoSpaceDE w:val="0"/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FA" w:rsidRDefault="008649FA">
            <w:pPr>
              <w:autoSpaceDE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</w:tr>
      <w:tr w:rsidR="008649FA" w:rsidTr="00EB5C8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мониторинга:</w:t>
            </w:r>
          </w:p>
          <w:p w:rsidR="008649FA" w:rsidRDefault="008649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реализации мероприятий по повышению оплаты труда, предусмотренных в «дорожной карте»;</w:t>
            </w:r>
          </w:p>
          <w:p w:rsidR="008649FA" w:rsidRDefault="008649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распределения численности работников по размерам начисленной заработной платы;</w:t>
            </w:r>
          </w:p>
          <w:p w:rsidR="008649FA" w:rsidRDefault="008649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среднемесячной заработной платы руководителей учреждений бюджетной сферы;</w:t>
            </w:r>
          </w:p>
          <w:p w:rsidR="008649FA" w:rsidRDefault="008649F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численности низкооплачиваемых работников государственных и муниципальных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  <w:p w:rsidR="008649FA" w:rsidRDefault="008649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 культуры</w:t>
            </w:r>
          </w:p>
          <w:p w:rsidR="008649FA" w:rsidRDefault="008649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министерство культуры НСО </w:t>
            </w:r>
          </w:p>
          <w:p w:rsidR="008649FA" w:rsidRDefault="008649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9FA" w:rsidRDefault="008649F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FA" w:rsidRDefault="008649FA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июля 2013 года, ежегодно, начиная</w:t>
            </w:r>
          </w:p>
          <w:p w:rsidR="008649FA" w:rsidRDefault="00864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8649FA" w:rsidRDefault="00864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года, до 10 января, до 10 июля</w:t>
            </w:r>
          </w:p>
          <w:p w:rsidR="008649FA" w:rsidRDefault="008649F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ежеквар-тально</w:t>
            </w:r>
          </w:p>
        </w:tc>
      </w:tr>
      <w:tr w:rsidR="008649FA" w:rsidTr="00EB5C8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14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Опубликование результатов мониторинга по поэтапному повышению средней заработной платы по категориям работников, повышение оплаты труда которых предусмотрено указами Президента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</w:p>
          <w:p w:rsidR="008649FA" w:rsidRDefault="008649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Побединской</w:t>
            </w:r>
          </w:p>
          <w:p w:rsidR="008649FA" w:rsidRDefault="008649F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FA" w:rsidRDefault="008649F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2013-2018 годы</w:t>
            </w:r>
          </w:p>
        </w:tc>
      </w:tr>
      <w:tr w:rsidR="008649FA" w:rsidTr="00EB5C8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 xml:space="preserve"> 15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мониторинга реализации плана действий по реализации указов Президента Российской Федерации от 07.05.2012 № 597 «О мероприятиях по реализации государственной социальной политики» и от 01.06.2012 № 761 «О национальной стратегии действий в интересах детей на 2012-2017 годы»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 в министерство культуры  Новосибирской области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FA" w:rsidRDefault="008649F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раз в полугодие в 2013-2018 годах</w:t>
            </w:r>
          </w:p>
        </w:tc>
      </w:tr>
      <w:tr w:rsidR="008649FA" w:rsidTr="00EB5C8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16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в министерство культуры Новосибирской области заключительного доклада о результатах повышения оплаты труда отдельных категорий работников в соответствии с указами Президента Российской Федерации от 07.05.2012 № 597 «О мероприятиях по реализации государственной социальной политики» и от 01.06.2012 № 761 «О национальной стратегии действий в интересах детей на 2012-2017 годы»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в министерство культуры Новосибирской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FA" w:rsidRDefault="008649FA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8649FA" w:rsidRDefault="008649F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года</w:t>
            </w:r>
          </w:p>
        </w:tc>
      </w:tr>
      <w:tr w:rsidR="008649FA" w:rsidTr="00EB5C86">
        <w:tc>
          <w:tcPr>
            <w:tcW w:w="99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FA" w:rsidRDefault="008649FA">
            <w:pPr>
              <w:autoSpaceDE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bookmarkStart w:id="29" w:name="sub_1550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Сопровождение «дорожной карты</w:t>
            </w:r>
            <w:bookmarkEnd w:id="29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8649FA" w:rsidTr="00EB5C86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spacing w:line="20" w:lineRule="atLeas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органами местного самоуправления </w:t>
            </w:r>
          </w:p>
          <w:p w:rsidR="008649FA" w:rsidRDefault="008649FA">
            <w:pPr>
              <w:autoSpaceDE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Усть-Таркского района «дорожных карт» в сфере культуры в отношении подведомственных учреждений по согласованию с администрацией </w:t>
            </w:r>
          </w:p>
          <w:p w:rsidR="008649FA" w:rsidRDefault="008649FA">
            <w:pPr>
              <w:autoSpaceDE w:val="0"/>
              <w:spacing w:line="20" w:lineRule="atLeas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Усть-Таркского 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акт органа местного самоуправления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9FA" w:rsidRDefault="008649FA">
            <w:pPr>
              <w:autoSpaceDE w:val="0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FA" w:rsidRDefault="008649FA">
            <w:pPr>
              <w:autoSpaceDE w:val="0"/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I квартал 2013 г.</w:t>
            </w:r>
          </w:p>
        </w:tc>
      </w:tr>
    </w:tbl>
    <w:p w:rsidR="008649FA" w:rsidRDefault="008649FA" w:rsidP="00EB5C86">
      <w:pPr>
        <w:autoSpaceDE w:val="0"/>
        <w:rPr>
          <w:rFonts w:ascii="Times New Roman" w:hAnsi="Times New Roman"/>
          <w:sz w:val="24"/>
          <w:szCs w:val="24"/>
          <w:lang w:eastAsia="zh-CN"/>
        </w:rPr>
      </w:pPr>
    </w:p>
    <w:p w:rsidR="008649FA" w:rsidRDefault="008649FA" w:rsidP="00EB5C86">
      <w:pPr>
        <w:jc w:val="both"/>
        <w:rPr>
          <w:rFonts w:ascii="Times New Roman" w:hAnsi="Times New Roman"/>
        </w:rPr>
      </w:pPr>
    </w:p>
    <w:p w:rsidR="008649FA" w:rsidRDefault="008649FA" w:rsidP="00D94CFF">
      <w:pPr>
        <w:tabs>
          <w:tab w:val="left" w:pos="1700"/>
          <w:tab w:val="center" w:pos="4677"/>
        </w:tabs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sectPr w:rsidR="008649FA" w:rsidSect="006566E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9FA" w:rsidRDefault="008649FA" w:rsidP="00D94CFF">
      <w:r>
        <w:separator/>
      </w:r>
    </w:p>
  </w:endnote>
  <w:endnote w:type="continuationSeparator" w:id="0">
    <w:p w:rsidR="008649FA" w:rsidRDefault="008649FA" w:rsidP="00D94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9FA" w:rsidRDefault="008649F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9FA" w:rsidRDefault="008649F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9FA" w:rsidRDefault="008649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9FA" w:rsidRDefault="008649FA" w:rsidP="00D94CFF">
      <w:r>
        <w:separator/>
      </w:r>
    </w:p>
  </w:footnote>
  <w:footnote w:type="continuationSeparator" w:id="0">
    <w:p w:rsidR="008649FA" w:rsidRDefault="008649FA" w:rsidP="00D94C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9FA" w:rsidRDefault="008649F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9FA" w:rsidRDefault="008649F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9FA" w:rsidRDefault="008649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951B5"/>
    <w:multiLevelType w:val="hybridMultilevel"/>
    <w:tmpl w:val="E6BEC9F4"/>
    <w:lvl w:ilvl="0" w:tplc="60EEE7CE">
      <w:start w:val="3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">
    <w:nsid w:val="2C5C71B6"/>
    <w:multiLevelType w:val="hybridMultilevel"/>
    <w:tmpl w:val="7E32CD82"/>
    <w:lvl w:ilvl="0" w:tplc="D7A4686C">
      <w:start w:val="1"/>
      <w:numFmt w:val="decimal"/>
      <w:lvlText w:val="%1)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2">
    <w:nsid w:val="5B517602"/>
    <w:multiLevelType w:val="hybridMultilevel"/>
    <w:tmpl w:val="A47A4B6C"/>
    <w:lvl w:ilvl="0" w:tplc="F05EC6A0">
      <w:start w:val="1"/>
      <w:numFmt w:val="decimal"/>
      <w:lvlText w:val="%1)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">
    <w:nsid w:val="633B2069"/>
    <w:multiLevelType w:val="hybridMultilevel"/>
    <w:tmpl w:val="15F843D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8DE529C"/>
    <w:multiLevelType w:val="hybridMultilevel"/>
    <w:tmpl w:val="A0CE6976"/>
    <w:lvl w:ilvl="0" w:tplc="CF70B920">
      <w:start w:val="1"/>
      <w:numFmt w:val="upperRoman"/>
      <w:lvlText w:val="%1."/>
      <w:lvlJc w:val="left"/>
      <w:pPr>
        <w:ind w:left="259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6E3B"/>
    <w:rsid w:val="0000559D"/>
    <w:rsid w:val="00033945"/>
    <w:rsid w:val="000448AE"/>
    <w:rsid w:val="0007071D"/>
    <w:rsid w:val="0007262B"/>
    <w:rsid w:val="00086BE0"/>
    <w:rsid w:val="000A0D5D"/>
    <w:rsid w:val="000A31F8"/>
    <w:rsid w:val="000A68AF"/>
    <w:rsid w:val="000D6FF3"/>
    <w:rsid w:val="000E0D05"/>
    <w:rsid w:val="000E5E07"/>
    <w:rsid w:val="000F0A68"/>
    <w:rsid w:val="000F616B"/>
    <w:rsid w:val="001304DA"/>
    <w:rsid w:val="00156B47"/>
    <w:rsid w:val="0015761A"/>
    <w:rsid w:val="0015793C"/>
    <w:rsid w:val="00162DCD"/>
    <w:rsid w:val="001A2FB0"/>
    <w:rsid w:val="001B574A"/>
    <w:rsid w:val="001C029E"/>
    <w:rsid w:val="001E16DF"/>
    <w:rsid w:val="001E1B3F"/>
    <w:rsid w:val="001E2098"/>
    <w:rsid w:val="00237905"/>
    <w:rsid w:val="00250FE6"/>
    <w:rsid w:val="002C163A"/>
    <w:rsid w:val="002D7CFE"/>
    <w:rsid w:val="003578EB"/>
    <w:rsid w:val="0039121F"/>
    <w:rsid w:val="003C7D1F"/>
    <w:rsid w:val="003E247F"/>
    <w:rsid w:val="003E4567"/>
    <w:rsid w:val="00405B3A"/>
    <w:rsid w:val="00415749"/>
    <w:rsid w:val="004234D4"/>
    <w:rsid w:val="00450C92"/>
    <w:rsid w:val="004711A7"/>
    <w:rsid w:val="00475868"/>
    <w:rsid w:val="004D1FA7"/>
    <w:rsid w:val="004E53E5"/>
    <w:rsid w:val="00514762"/>
    <w:rsid w:val="005150D3"/>
    <w:rsid w:val="00533AAD"/>
    <w:rsid w:val="00537544"/>
    <w:rsid w:val="00544125"/>
    <w:rsid w:val="0054598F"/>
    <w:rsid w:val="00573E18"/>
    <w:rsid w:val="00582000"/>
    <w:rsid w:val="005A6458"/>
    <w:rsid w:val="005E244C"/>
    <w:rsid w:val="005F3396"/>
    <w:rsid w:val="006566E3"/>
    <w:rsid w:val="006A3192"/>
    <w:rsid w:val="006E7DF8"/>
    <w:rsid w:val="006F4A5F"/>
    <w:rsid w:val="007075A5"/>
    <w:rsid w:val="007244BD"/>
    <w:rsid w:val="00726E3B"/>
    <w:rsid w:val="007A2E9D"/>
    <w:rsid w:val="007B0D94"/>
    <w:rsid w:val="007D3B48"/>
    <w:rsid w:val="007D7FCE"/>
    <w:rsid w:val="007E7D85"/>
    <w:rsid w:val="007F0936"/>
    <w:rsid w:val="008057AD"/>
    <w:rsid w:val="00813943"/>
    <w:rsid w:val="008175B8"/>
    <w:rsid w:val="008177F6"/>
    <w:rsid w:val="0085749D"/>
    <w:rsid w:val="008649FA"/>
    <w:rsid w:val="0087197D"/>
    <w:rsid w:val="0089204F"/>
    <w:rsid w:val="00892B39"/>
    <w:rsid w:val="008D6674"/>
    <w:rsid w:val="008F2B5D"/>
    <w:rsid w:val="009324A7"/>
    <w:rsid w:val="009747E3"/>
    <w:rsid w:val="00984F96"/>
    <w:rsid w:val="009C22A6"/>
    <w:rsid w:val="00A36039"/>
    <w:rsid w:val="00A462B3"/>
    <w:rsid w:val="00A46A66"/>
    <w:rsid w:val="00A924AA"/>
    <w:rsid w:val="00A92CD0"/>
    <w:rsid w:val="00AA38B9"/>
    <w:rsid w:val="00AA7FC9"/>
    <w:rsid w:val="00B10DF6"/>
    <w:rsid w:val="00B8123D"/>
    <w:rsid w:val="00B971C5"/>
    <w:rsid w:val="00BA6F2F"/>
    <w:rsid w:val="00BA7E05"/>
    <w:rsid w:val="00BE15BD"/>
    <w:rsid w:val="00BE3301"/>
    <w:rsid w:val="00C2701A"/>
    <w:rsid w:val="00C357A7"/>
    <w:rsid w:val="00C90E2C"/>
    <w:rsid w:val="00C90E42"/>
    <w:rsid w:val="00CC2430"/>
    <w:rsid w:val="00CC6CAF"/>
    <w:rsid w:val="00CE229F"/>
    <w:rsid w:val="00D2557B"/>
    <w:rsid w:val="00D42EF6"/>
    <w:rsid w:val="00D642A0"/>
    <w:rsid w:val="00D7220E"/>
    <w:rsid w:val="00D75352"/>
    <w:rsid w:val="00D801EB"/>
    <w:rsid w:val="00D94BF1"/>
    <w:rsid w:val="00D94CFF"/>
    <w:rsid w:val="00D97413"/>
    <w:rsid w:val="00DB2007"/>
    <w:rsid w:val="00DB6D85"/>
    <w:rsid w:val="00DF31AB"/>
    <w:rsid w:val="00E16E6A"/>
    <w:rsid w:val="00E91227"/>
    <w:rsid w:val="00EA2CCF"/>
    <w:rsid w:val="00EB5C86"/>
    <w:rsid w:val="00ED0C63"/>
    <w:rsid w:val="00EF05E2"/>
    <w:rsid w:val="00EF594B"/>
    <w:rsid w:val="00EF68E2"/>
    <w:rsid w:val="00F011B8"/>
    <w:rsid w:val="00F0658C"/>
    <w:rsid w:val="00F320AA"/>
    <w:rsid w:val="00F329D9"/>
    <w:rsid w:val="00F37755"/>
    <w:rsid w:val="00F42B61"/>
    <w:rsid w:val="00F560F8"/>
    <w:rsid w:val="00F67465"/>
    <w:rsid w:val="00FA5FAF"/>
    <w:rsid w:val="00FB2314"/>
    <w:rsid w:val="00FB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E3B"/>
    <w:pPr>
      <w:widowControl w:val="0"/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26E3B"/>
    <w:pPr>
      <w:widowControl/>
      <w:suppressAutoHyphens w:val="0"/>
      <w:jc w:val="center"/>
    </w:pPr>
    <w:rPr>
      <w:rFonts w:ascii="Times New Roman" w:hAnsi="Times New Roman" w:cs="Times New Roman"/>
      <w:sz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726E3B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D94CFF"/>
    <w:pPr>
      <w:widowControl/>
      <w:suppressAutoHyphens w:val="0"/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94CF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D94CF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D94CF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94CFF"/>
    <w:rPr>
      <w:rFonts w:ascii="Arial" w:hAnsi="Arial" w:cs="Arial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D94CF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94CFF"/>
    <w:rPr>
      <w:rFonts w:ascii="Arial" w:hAnsi="Arial" w:cs="Arial"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3578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578EB"/>
    <w:rPr>
      <w:rFonts w:ascii="Arial" w:hAnsi="Arial" w:cs="Arial"/>
      <w:sz w:val="20"/>
      <w:szCs w:val="20"/>
      <w:lang w:eastAsia="ar-SA" w:bidi="ar-SA"/>
    </w:rPr>
  </w:style>
  <w:style w:type="paragraph" w:customStyle="1" w:styleId="1">
    <w:name w:val="заголовок 1"/>
    <w:basedOn w:val="Normal"/>
    <w:next w:val="Normal"/>
    <w:uiPriority w:val="99"/>
    <w:rsid w:val="003578EB"/>
    <w:pPr>
      <w:keepNext/>
      <w:widowControl/>
      <w:suppressAutoHyphens w:val="0"/>
      <w:autoSpaceDE w:val="0"/>
      <w:autoSpaceDN w:val="0"/>
      <w:jc w:val="center"/>
      <w:outlineLvl w:val="0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162DC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15761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5761A"/>
    <w:rPr>
      <w:rFonts w:ascii="Arial" w:hAnsi="Arial" w:cs="Arial"/>
      <w:sz w:val="20"/>
      <w:szCs w:val="20"/>
      <w:lang w:eastAsia="ar-SA" w:bidi="ar-SA"/>
    </w:rPr>
  </w:style>
  <w:style w:type="character" w:styleId="Hyperlink">
    <w:name w:val="Hyperlink"/>
    <w:basedOn w:val="DefaultParagraphFont"/>
    <w:uiPriority w:val="99"/>
    <w:rsid w:val="0015761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F2B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2B5D"/>
    <w:rPr>
      <w:rFonts w:ascii="Tahoma" w:hAnsi="Tahoma" w:cs="Tahoma"/>
      <w:sz w:val="16"/>
      <w:szCs w:val="16"/>
      <w:lang w:eastAsia="ar-SA" w:bidi="ar-SA"/>
    </w:rPr>
  </w:style>
  <w:style w:type="table" w:styleId="TableGrid">
    <w:name w:val="Table Grid"/>
    <w:basedOn w:val="TableNormal"/>
    <w:uiPriority w:val="99"/>
    <w:rsid w:val="007B0D9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B0D9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6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69234.60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garantf1://70070950.0/" TargetMode="External"/><Relationship Id="rId12" Type="http://schemas.openxmlformats.org/officeDocument/2006/relationships/hyperlink" Target="garantf1://70070950.0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070950.115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garantf1://5122838.0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0169234.0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465</TotalTime>
  <Pages>9</Pages>
  <Words>2519</Words>
  <Characters>14361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</cp:revision>
  <cp:lastPrinted>2014-10-07T07:56:00Z</cp:lastPrinted>
  <dcterms:created xsi:type="dcterms:W3CDTF">2014-03-04T03:27:00Z</dcterms:created>
  <dcterms:modified xsi:type="dcterms:W3CDTF">2014-10-07T07:56:00Z</dcterms:modified>
</cp:coreProperties>
</file>