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6E" w:rsidRDefault="00D5546E" w:rsidP="00D5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D5546E" w:rsidRDefault="00797225" w:rsidP="00D5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ПОБЕДИНСКОГО</w:t>
      </w:r>
      <w:r w:rsidR="00D5546E">
        <w:rPr>
          <w:b/>
          <w:bCs/>
          <w:sz w:val="28"/>
          <w:szCs w:val="28"/>
        </w:rPr>
        <w:t xml:space="preserve"> СЕЛЬСОВЕТА  </w:t>
      </w:r>
    </w:p>
    <w:p w:rsidR="00797225" w:rsidRDefault="00D5546E" w:rsidP="00D5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УСТЬ-ТАРКСКОГО РАЙОНА</w:t>
      </w:r>
    </w:p>
    <w:p w:rsidR="00D5546E" w:rsidRDefault="00D5546E" w:rsidP="00D5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</w:p>
    <w:p w:rsidR="00D5546E" w:rsidRPr="00797225" w:rsidRDefault="00D5546E" w:rsidP="00D5546E">
      <w:pPr>
        <w:jc w:val="center"/>
        <w:rPr>
          <w:bCs/>
          <w:sz w:val="28"/>
          <w:szCs w:val="28"/>
        </w:rPr>
      </w:pPr>
      <w:r w:rsidRPr="00797225">
        <w:rPr>
          <w:bCs/>
          <w:sz w:val="28"/>
          <w:szCs w:val="28"/>
        </w:rPr>
        <w:t>(шестого созыва)</w:t>
      </w:r>
    </w:p>
    <w:p w:rsidR="00D5546E" w:rsidRPr="00797225" w:rsidRDefault="00D5546E" w:rsidP="00D5546E">
      <w:pPr>
        <w:jc w:val="center"/>
        <w:rPr>
          <w:bCs/>
          <w:sz w:val="28"/>
          <w:szCs w:val="28"/>
        </w:rPr>
      </w:pPr>
    </w:p>
    <w:p w:rsidR="00D5546E" w:rsidRDefault="00D5546E" w:rsidP="00D5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5546E" w:rsidRPr="00797225" w:rsidRDefault="00D5546E" w:rsidP="00D5546E">
      <w:pPr>
        <w:jc w:val="center"/>
        <w:rPr>
          <w:bCs/>
          <w:sz w:val="28"/>
          <w:szCs w:val="28"/>
        </w:rPr>
      </w:pPr>
      <w:r w:rsidRPr="00797225">
        <w:rPr>
          <w:bCs/>
          <w:sz w:val="28"/>
          <w:szCs w:val="28"/>
        </w:rPr>
        <w:t>(</w:t>
      </w:r>
      <w:r w:rsidR="00797225" w:rsidRPr="00797225">
        <w:rPr>
          <w:bCs/>
          <w:sz w:val="28"/>
          <w:szCs w:val="28"/>
        </w:rPr>
        <w:t xml:space="preserve">тридцать </w:t>
      </w:r>
      <w:r w:rsidRPr="00797225">
        <w:rPr>
          <w:bCs/>
          <w:sz w:val="28"/>
          <w:szCs w:val="28"/>
        </w:rPr>
        <w:t>десятой сессии)</w:t>
      </w:r>
    </w:p>
    <w:p w:rsidR="00D5546E" w:rsidRDefault="00D5546E" w:rsidP="00797225">
      <w:pPr>
        <w:rPr>
          <w:sz w:val="28"/>
          <w:szCs w:val="28"/>
        </w:rPr>
      </w:pPr>
    </w:p>
    <w:p w:rsidR="00D5546E" w:rsidRDefault="004A0093" w:rsidP="00D55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225">
        <w:rPr>
          <w:sz w:val="28"/>
          <w:szCs w:val="28"/>
        </w:rPr>
        <w:t>о</w:t>
      </w:r>
      <w:r w:rsidR="00D5546E">
        <w:rPr>
          <w:sz w:val="28"/>
          <w:szCs w:val="28"/>
        </w:rPr>
        <w:t xml:space="preserve">т </w:t>
      </w:r>
      <w:r w:rsidR="00797225">
        <w:rPr>
          <w:sz w:val="28"/>
          <w:szCs w:val="28"/>
        </w:rPr>
        <w:t>28.11.</w:t>
      </w:r>
      <w:r w:rsidR="00D5546E">
        <w:rPr>
          <w:sz w:val="28"/>
          <w:szCs w:val="28"/>
        </w:rPr>
        <w:t>20</w:t>
      </w:r>
      <w:r w:rsidR="00797225">
        <w:rPr>
          <w:sz w:val="28"/>
          <w:szCs w:val="28"/>
        </w:rPr>
        <w:t>24 г.</w:t>
      </w:r>
      <w:r>
        <w:rPr>
          <w:sz w:val="28"/>
          <w:szCs w:val="28"/>
        </w:rPr>
        <w:t xml:space="preserve">                            </w:t>
      </w:r>
      <w:r w:rsidR="00797225">
        <w:rPr>
          <w:sz w:val="28"/>
          <w:szCs w:val="28"/>
        </w:rPr>
        <w:t>с. Победа</w:t>
      </w:r>
      <w:r w:rsidR="00D5546E">
        <w:rPr>
          <w:sz w:val="28"/>
          <w:szCs w:val="28"/>
        </w:rPr>
        <w:t xml:space="preserve">                                    №</w:t>
      </w:r>
      <w:r>
        <w:rPr>
          <w:sz w:val="28"/>
          <w:szCs w:val="28"/>
        </w:rPr>
        <w:t xml:space="preserve"> 224</w:t>
      </w:r>
    </w:p>
    <w:p w:rsidR="00D5546E" w:rsidRDefault="00D5546E" w:rsidP="00797225">
      <w:pPr>
        <w:rPr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ind w:hanging="18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 xml:space="preserve">Комплексное развитие систем </w:t>
      </w:r>
      <w:proofErr w:type="gramStart"/>
      <w:r>
        <w:rPr>
          <w:sz w:val="28"/>
          <w:szCs w:val="28"/>
        </w:rPr>
        <w:t>транспортной  инфраструктуры</w:t>
      </w:r>
      <w:proofErr w:type="gramEnd"/>
      <w:r>
        <w:rPr>
          <w:sz w:val="28"/>
          <w:szCs w:val="28"/>
        </w:rPr>
        <w:t xml:space="preserve">  </w:t>
      </w:r>
      <w:r w:rsidR="00797225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Усть-Таркского района Новосибирской области на 202</w:t>
      </w:r>
      <w:r w:rsidR="00797225">
        <w:rPr>
          <w:sz w:val="28"/>
          <w:szCs w:val="28"/>
        </w:rPr>
        <w:t>4</w:t>
      </w:r>
      <w:r>
        <w:rPr>
          <w:sz w:val="28"/>
          <w:szCs w:val="28"/>
        </w:rPr>
        <w:t xml:space="preserve"> –202</w:t>
      </w:r>
      <w:r w:rsidR="00797225">
        <w:rPr>
          <w:sz w:val="28"/>
          <w:szCs w:val="28"/>
        </w:rPr>
        <w:t xml:space="preserve">8 гг. и с перспективой до </w:t>
      </w:r>
      <w:r>
        <w:rPr>
          <w:sz w:val="28"/>
          <w:szCs w:val="28"/>
        </w:rPr>
        <w:t>203</w:t>
      </w:r>
      <w:r w:rsidR="007972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</w:t>
      </w:r>
    </w:p>
    <w:p w:rsidR="00D5546E" w:rsidRDefault="00D5546E" w:rsidP="00797225">
      <w:pPr>
        <w:rPr>
          <w:sz w:val="28"/>
          <w:szCs w:val="28"/>
        </w:rPr>
      </w:pPr>
    </w:p>
    <w:p w:rsidR="00D5546E" w:rsidRDefault="00D5546E" w:rsidP="00797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в</w:t>
      </w:r>
      <w:proofErr w:type="gramEnd"/>
      <w:r>
        <w:rPr>
          <w:sz w:val="28"/>
          <w:szCs w:val="28"/>
        </w:rPr>
        <w:t xml:space="preserve"> целях реализации мер по развитию современной и эффективной транспортной инфраструктуры, Совет депутатов  </w:t>
      </w:r>
      <w:r w:rsidR="00797225">
        <w:rPr>
          <w:sz w:val="28"/>
          <w:szCs w:val="28"/>
        </w:rPr>
        <w:t>Побединского</w:t>
      </w:r>
      <w:r w:rsidR="00E71C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Усть-Таркского района Новосибирской области</w:t>
      </w:r>
      <w:r w:rsidR="00797225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D5546E" w:rsidRDefault="00D5546E" w:rsidP="00D5546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муниципальную программу «Комплексное развитие систем </w:t>
      </w:r>
      <w:proofErr w:type="gramStart"/>
      <w:r>
        <w:rPr>
          <w:sz w:val="28"/>
          <w:szCs w:val="28"/>
        </w:rPr>
        <w:t>транспортной  инфраструктуры</w:t>
      </w:r>
      <w:proofErr w:type="gramEnd"/>
      <w:r>
        <w:rPr>
          <w:sz w:val="28"/>
          <w:szCs w:val="28"/>
        </w:rPr>
        <w:t xml:space="preserve"> </w:t>
      </w:r>
      <w:r w:rsidR="00797225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Усть-Таркского района Новосибирской области на 202</w:t>
      </w:r>
      <w:r w:rsidR="00797225">
        <w:rPr>
          <w:sz w:val="28"/>
          <w:szCs w:val="28"/>
        </w:rPr>
        <w:t>4</w:t>
      </w:r>
      <w:r>
        <w:rPr>
          <w:sz w:val="28"/>
          <w:szCs w:val="28"/>
        </w:rPr>
        <w:t xml:space="preserve"> –202</w:t>
      </w:r>
      <w:r w:rsidR="00797225">
        <w:rPr>
          <w:sz w:val="28"/>
          <w:szCs w:val="28"/>
        </w:rPr>
        <w:t>8</w:t>
      </w:r>
      <w:r>
        <w:rPr>
          <w:sz w:val="28"/>
          <w:szCs w:val="28"/>
        </w:rPr>
        <w:t xml:space="preserve"> гг. и с перспективой до  203</w:t>
      </w:r>
      <w:r w:rsidR="007972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года».</w:t>
      </w:r>
    </w:p>
    <w:p w:rsidR="00D5546E" w:rsidRDefault="00797225" w:rsidP="00797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546E">
        <w:rPr>
          <w:sz w:val="28"/>
          <w:szCs w:val="28"/>
        </w:rPr>
        <w:t xml:space="preserve">2. </w:t>
      </w:r>
      <w:proofErr w:type="gramStart"/>
      <w:r w:rsidR="00D5546E">
        <w:rPr>
          <w:sz w:val="28"/>
          <w:szCs w:val="28"/>
        </w:rPr>
        <w:t>Настоящее  решение</w:t>
      </w:r>
      <w:proofErr w:type="gramEnd"/>
      <w:r w:rsidR="00D5546E">
        <w:rPr>
          <w:sz w:val="28"/>
          <w:szCs w:val="28"/>
        </w:rPr>
        <w:t xml:space="preserve">   опубликовать в периодическом печатном издании «Бюллетень органов местного самоуправления </w:t>
      </w:r>
      <w:r>
        <w:rPr>
          <w:sz w:val="28"/>
          <w:szCs w:val="28"/>
        </w:rPr>
        <w:t>Побединского</w:t>
      </w:r>
      <w:r w:rsidR="00D5546E">
        <w:rPr>
          <w:sz w:val="28"/>
          <w:szCs w:val="28"/>
        </w:rPr>
        <w:t xml:space="preserve"> сельсовета Усть-Таркского района» и на официальном сайте администрации </w:t>
      </w:r>
      <w:r>
        <w:rPr>
          <w:sz w:val="28"/>
          <w:szCs w:val="28"/>
        </w:rPr>
        <w:t>Побединского</w:t>
      </w:r>
      <w:r w:rsidR="00D5546E">
        <w:rPr>
          <w:sz w:val="28"/>
          <w:szCs w:val="28"/>
        </w:rPr>
        <w:t xml:space="preserve"> сельсовета  </w:t>
      </w:r>
      <w:proofErr w:type="spellStart"/>
      <w:r w:rsidR="00D5546E">
        <w:rPr>
          <w:sz w:val="28"/>
          <w:szCs w:val="28"/>
        </w:rPr>
        <w:t>Усть</w:t>
      </w:r>
      <w:proofErr w:type="spellEnd"/>
      <w:r w:rsidR="00D5546E">
        <w:rPr>
          <w:sz w:val="28"/>
          <w:szCs w:val="28"/>
        </w:rPr>
        <w:t xml:space="preserve"> – </w:t>
      </w:r>
      <w:proofErr w:type="spellStart"/>
      <w:r w:rsidR="00D5546E">
        <w:rPr>
          <w:sz w:val="28"/>
          <w:szCs w:val="28"/>
        </w:rPr>
        <w:t>Таркского</w:t>
      </w:r>
      <w:proofErr w:type="spellEnd"/>
      <w:r w:rsidR="00D5546E">
        <w:rPr>
          <w:sz w:val="28"/>
          <w:szCs w:val="28"/>
        </w:rPr>
        <w:t xml:space="preserve"> района Новосибирской области.</w:t>
      </w:r>
    </w:p>
    <w:p w:rsidR="00D5546E" w:rsidRDefault="00D5546E" w:rsidP="00D5546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ind w:firstLine="708"/>
        <w:rPr>
          <w:sz w:val="28"/>
          <w:szCs w:val="28"/>
        </w:rPr>
      </w:pPr>
    </w:p>
    <w:p w:rsidR="00797225" w:rsidRDefault="00797225" w:rsidP="00D5546E">
      <w:pPr>
        <w:shd w:val="clear" w:color="auto" w:fill="FFFFFF"/>
        <w:ind w:firstLine="708"/>
        <w:rPr>
          <w:sz w:val="28"/>
          <w:szCs w:val="28"/>
        </w:rPr>
      </w:pPr>
    </w:p>
    <w:p w:rsidR="00797225" w:rsidRPr="007B00BA" w:rsidRDefault="00797225" w:rsidP="00797225">
      <w:pPr>
        <w:tabs>
          <w:tab w:val="left" w:pos="6030"/>
        </w:tabs>
        <w:autoSpaceDE w:val="0"/>
        <w:autoSpaceDN w:val="0"/>
        <w:adjustRightInd w:val="0"/>
        <w:rPr>
          <w:sz w:val="28"/>
          <w:szCs w:val="28"/>
        </w:rPr>
      </w:pPr>
      <w:r w:rsidRPr="007B00BA">
        <w:rPr>
          <w:sz w:val="28"/>
          <w:szCs w:val="28"/>
        </w:rPr>
        <w:t xml:space="preserve">Председатель Совета                                                 </w:t>
      </w:r>
    </w:p>
    <w:p w:rsidR="00797225" w:rsidRPr="007B00BA" w:rsidRDefault="00797225" w:rsidP="00797225">
      <w:pPr>
        <w:autoSpaceDE w:val="0"/>
        <w:autoSpaceDN w:val="0"/>
        <w:adjustRightInd w:val="0"/>
        <w:rPr>
          <w:sz w:val="28"/>
          <w:szCs w:val="28"/>
        </w:rPr>
      </w:pPr>
      <w:r w:rsidRPr="007B00BA">
        <w:rPr>
          <w:sz w:val="28"/>
          <w:szCs w:val="28"/>
        </w:rPr>
        <w:t xml:space="preserve">депутатов Побединского                       </w:t>
      </w:r>
      <w:r>
        <w:rPr>
          <w:sz w:val="28"/>
          <w:szCs w:val="28"/>
        </w:rPr>
        <w:t xml:space="preserve">         </w:t>
      </w:r>
      <w:r w:rsidRPr="007B00BA">
        <w:rPr>
          <w:sz w:val="28"/>
          <w:szCs w:val="28"/>
        </w:rPr>
        <w:t>Глава Побединского</w:t>
      </w:r>
    </w:p>
    <w:p w:rsidR="00797225" w:rsidRPr="007B00BA" w:rsidRDefault="00797225" w:rsidP="00797225">
      <w:pPr>
        <w:autoSpaceDE w:val="0"/>
        <w:autoSpaceDN w:val="0"/>
        <w:adjustRightInd w:val="0"/>
        <w:rPr>
          <w:sz w:val="28"/>
          <w:szCs w:val="28"/>
        </w:rPr>
      </w:pPr>
      <w:r w:rsidRPr="007B00BA">
        <w:rPr>
          <w:sz w:val="28"/>
          <w:szCs w:val="28"/>
        </w:rPr>
        <w:t xml:space="preserve">сельсовета Усть-Таркского                 </w:t>
      </w:r>
      <w:r>
        <w:rPr>
          <w:sz w:val="28"/>
          <w:szCs w:val="28"/>
        </w:rPr>
        <w:t xml:space="preserve">         </w:t>
      </w:r>
      <w:r w:rsidRPr="007B00BA">
        <w:rPr>
          <w:sz w:val="28"/>
          <w:szCs w:val="28"/>
        </w:rPr>
        <w:t xml:space="preserve">  сельсовета Усть-Таркского </w:t>
      </w:r>
    </w:p>
    <w:p w:rsidR="00797225" w:rsidRPr="007B00BA" w:rsidRDefault="00797225" w:rsidP="00797225">
      <w:pPr>
        <w:autoSpaceDE w:val="0"/>
        <w:autoSpaceDN w:val="0"/>
        <w:adjustRightInd w:val="0"/>
        <w:rPr>
          <w:sz w:val="28"/>
          <w:szCs w:val="28"/>
        </w:rPr>
      </w:pPr>
      <w:r w:rsidRPr="007B00BA">
        <w:rPr>
          <w:sz w:val="28"/>
          <w:szCs w:val="28"/>
        </w:rPr>
        <w:t xml:space="preserve">района Новосибирской                         </w:t>
      </w:r>
      <w:r>
        <w:rPr>
          <w:sz w:val="28"/>
          <w:szCs w:val="28"/>
        </w:rPr>
        <w:t xml:space="preserve">         </w:t>
      </w:r>
      <w:r w:rsidRPr="007B00BA">
        <w:rPr>
          <w:sz w:val="28"/>
          <w:szCs w:val="28"/>
        </w:rPr>
        <w:t xml:space="preserve"> района Новосибирской </w:t>
      </w:r>
    </w:p>
    <w:p w:rsidR="00797225" w:rsidRPr="007B00BA" w:rsidRDefault="00797225" w:rsidP="00797225">
      <w:pPr>
        <w:autoSpaceDE w:val="0"/>
        <w:autoSpaceDN w:val="0"/>
        <w:adjustRightInd w:val="0"/>
        <w:rPr>
          <w:sz w:val="28"/>
          <w:szCs w:val="28"/>
        </w:rPr>
      </w:pPr>
      <w:r w:rsidRPr="007B00BA">
        <w:rPr>
          <w:sz w:val="28"/>
          <w:szCs w:val="28"/>
        </w:rPr>
        <w:t>области                               И. Н. Милл</w:t>
      </w:r>
      <w:r>
        <w:rPr>
          <w:sz w:val="28"/>
          <w:szCs w:val="28"/>
        </w:rPr>
        <w:t xml:space="preserve">ер       </w:t>
      </w:r>
      <w:r w:rsidRPr="007B00BA">
        <w:rPr>
          <w:sz w:val="28"/>
          <w:szCs w:val="28"/>
        </w:rPr>
        <w:t xml:space="preserve">области                </w:t>
      </w:r>
      <w:r>
        <w:rPr>
          <w:sz w:val="28"/>
          <w:szCs w:val="28"/>
        </w:rPr>
        <w:t xml:space="preserve">          </w:t>
      </w:r>
      <w:r w:rsidRPr="007B00BA">
        <w:rPr>
          <w:sz w:val="28"/>
          <w:szCs w:val="28"/>
        </w:rPr>
        <w:t xml:space="preserve">  Л. Л. Райхерт     </w:t>
      </w:r>
    </w:p>
    <w:p w:rsidR="00797225" w:rsidRDefault="00797225" w:rsidP="00797225">
      <w:pPr>
        <w:rPr>
          <w:sz w:val="28"/>
          <w:szCs w:val="28"/>
          <w:u w:val="single"/>
        </w:rPr>
      </w:pPr>
    </w:p>
    <w:p w:rsidR="00797225" w:rsidRPr="007B00BA" w:rsidRDefault="00797225" w:rsidP="00797225">
      <w:pPr>
        <w:rPr>
          <w:sz w:val="28"/>
          <w:szCs w:val="28"/>
          <w:u w:val="single"/>
        </w:rPr>
      </w:pPr>
    </w:p>
    <w:p w:rsidR="00797225" w:rsidRDefault="00797225" w:rsidP="00797225">
      <w:pPr>
        <w:jc w:val="both"/>
        <w:rPr>
          <w:sz w:val="20"/>
          <w:szCs w:val="20"/>
        </w:rPr>
      </w:pPr>
    </w:p>
    <w:p w:rsidR="00797225" w:rsidRDefault="00797225" w:rsidP="00797225">
      <w:pPr>
        <w:jc w:val="both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ind w:firstLine="708"/>
        <w:rPr>
          <w:sz w:val="28"/>
          <w:szCs w:val="28"/>
        </w:rPr>
      </w:pPr>
    </w:p>
    <w:p w:rsidR="00D5546E" w:rsidRDefault="00D5546E" w:rsidP="00D5546E">
      <w:pPr>
        <w:keepNext/>
        <w:ind w:firstLine="360"/>
        <w:jc w:val="right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jc w:val="center"/>
        <w:rPr>
          <w:sz w:val="28"/>
          <w:szCs w:val="28"/>
        </w:rPr>
      </w:pPr>
    </w:p>
    <w:p w:rsidR="00797225" w:rsidRDefault="00797225" w:rsidP="00D5546E">
      <w:pPr>
        <w:shd w:val="clear" w:color="auto" w:fill="FFFFFF"/>
        <w:jc w:val="center"/>
        <w:rPr>
          <w:sz w:val="28"/>
          <w:szCs w:val="28"/>
        </w:rPr>
      </w:pPr>
    </w:p>
    <w:p w:rsidR="00797225" w:rsidRDefault="00797225" w:rsidP="00D5546E">
      <w:pPr>
        <w:shd w:val="clear" w:color="auto" w:fill="FFFFFF"/>
        <w:jc w:val="center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jc w:val="center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 </w:t>
      </w:r>
    </w:p>
    <w:p w:rsidR="00D5546E" w:rsidRDefault="00797225" w:rsidP="00D554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Побединского</w:t>
      </w:r>
      <w:r w:rsidR="00D5546E">
        <w:rPr>
          <w:sz w:val="28"/>
          <w:szCs w:val="28"/>
        </w:rPr>
        <w:t xml:space="preserve"> сельсовета </w:t>
      </w: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D5546E" w:rsidRDefault="00797225" w:rsidP="00D5546E">
      <w:pPr>
        <w:shd w:val="clear" w:color="auto" w:fill="FFFFFF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71C33">
        <w:rPr>
          <w:sz w:val="28"/>
          <w:szCs w:val="28"/>
        </w:rPr>
        <w:t>т  2</w:t>
      </w:r>
      <w:r>
        <w:rPr>
          <w:sz w:val="28"/>
          <w:szCs w:val="28"/>
        </w:rPr>
        <w:t>8</w:t>
      </w:r>
      <w:r w:rsidR="00E71C3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E71C33">
        <w:rPr>
          <w:sz w:val="28"/>
          <w:szCs w:val="28"/>
        </w:rPr>
        <w:t>.</w:t>
      </w:r>
      <w:r w:rsidR="00D5546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proofErr w:type="gramEnd"/>
      <w:r w:rsidR="00D5546E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4A0093">
        <w:rPr>
          <w:sz w:val="28"/>
          <w:szCs w:val="28"/>
        </w:rPr>
        <w:t>224</w:t>
      </w: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jc w:val="right"/>
        <w:rPr>
          <w:sz w:val="28"/>
          <w:szCs w:val="28"/>
        </w:rPr>
      </w:pPr>
    </w:p>
    <w:p w:rsidR="00D5546E" w:rsidRDefault="00D5546E" w:rsidP="00D5546E">
      <w:pPr>
        <w:shd w:val="clear" w:color="auto" w:fill="FFFFFF"/>
        <w:jc w:val="right"/>
        <w:rPr>
          <w:b/>
          <w:sz w:val="28"/>
          <w:szCs w:val="28"/>
        </w:rPr>
      </w:pPr>
    </w:p>
    <w:p w:rsidR="00D5546E" w:rsidRDefault="00D5546E" w:rsidP="00D5546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5546E" w:rsidRDefault="00D5546E" w:rsidP="00D5546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 транспортной  инфраструктуры</w:t>
      </w:r>
    </w:p>
    <w:p w:rsidR="00D5546E" w:rsidRDefault="00797225" w:rsidP="00D5546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Побединского</w:t>
      </w:r>
      <w:r w:rsidR="00D5546E">
        <w:rPr>
          <w:b/>
          <w:sz w:val="28"/>
          <w:szCs w:val="28"/>
        </w:rPr>
        <w:t xml:space="preserve"> сельсовета Усть-Таркского района Новосибирской области на 202</w:t>
      </w:r>
      <w:r>
        <w:rPr>
          <w:b/>
          <w:sz w:val="28"/>
          <w:szCs w:val="28"/>
        </w:rPr>
        <w:t>4</w:t>
      </w:r>
      <w:r w:rsidR="00D5546E">
        <w:rPr>
          <w:b/>
          <w:sz w:val="28"/>
          <w:szCs w:val="28"/>
        </w:rPr>
        <w:t xml:space="preserve"> –202</w:t>
      </w:r>
      <w:r>
        <w:rPr>
          <w:b/>
          <w:sz w:val="28"/>
          <w:szCs w:val="28"/>
        </w:rPr>
        <w:t>8</w:t>
      </w:r>
      <w:r w:rsidR="00D5546E">
        <w:rPr>
          <w:b/>
          <w:color w:val="00B050"/>
          <w:sz w:val="28"/>
          <w:szCs w:val="28"/>
        </w:rPr>
        <w:t xml:space="preserve"> </w:t>
      </w:r>
      <w:r w:rsidR="00D5546E">
        <w:rPr>
          <w:b/>
          <w:sz w:val="28"/>
          <w:szCs w:val="28"/>
        </w:rPr>
        <w:t xml:space="preserve">гг. </w:t>
      </w:r>
      <w:r>
        <w:rPr>
          <w:b/>
          <w:sz w:val="28"/>
          <w:szCs w:val="28"/>
        </w:rPr>
        <w:t xml:space="preserve"> </w:t>
      </w:r>
      <w:r w:rsidR="00D5546E">
        <w:rPr>
          <w:b/>
          <w:sz w:val="28"/>
          <w:szCs w:val="28"/>
        </w:rPr>
        <w:t>и с перспективой до 203</w:t>
      </w:r>
      <w:r>
        <w:rPr>
          <w:b/>
          <w:sz w:val="28"/>
          <w:szCs w:val="28"/>
        </w:rPr>
        <w:t>5</w:t>
      </w:r>
      <w:r w:rsidR="00D5546E">
        <w:rPr>
          <w:b/>
          <w:color w:val="00B050"/>
          <w:sz w:val="28"/>
          <w:szCs w:val="28"/>
        </w:rPr>
        <w:t xml:space="preserve"> </w:t>
      </w:r>
      <w:r w:rsidR="00D5546E">
        <w:rPr>
          <w:b/>
          <w:sz w:val="28"/>
          <w:szCs w:val="28"/>
        </w:rPr>
        <w:t>года»</w:t>
      </w: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1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a5"/>
        <w:rPr>
          <w:sz w:val="28"/>
          <w:szCs w:val="28"/>
        </w:rPr>
      </w:pPr>
    </w:p>
    <w:p w:rsidR="00D5546E" w:rsidRDefault="00D5546E" w:rsidP="00D5546E">
      <w:pPr>
        <w:pStyle w:val="1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rPr>
          <w:sz w:val="28"/>
          <w:szCs w:val="28"/>
        </w:rPr>
      </w:pPr>
    </w:p>
    <w:p w:rsidR="00D5546E" w:rsidRDefault="00D5546E" w:rsidP="00D5546E">
      <w:pPr>
        <w:rPr>
          <w:sz w:val="28"/>
          <w:szCs w:val="28"/>
        </w:rPr>
      </w:pPr>
    </w:p>
    <w:p w:rsidR="00D5546E" w:rsidRDefault="00D5546E" w:rsidP="00D5546E">
      <w:pPr>
        <w:rPr>
          <w:sz w:val="28"/>
          <w:szCs w:val="28"/>
        </w:rPr>
      </w:pPr>
    </w:p>
    <w:p w:rsidR="00D5546E" w:rsidRDefault="00D5546E" w:rsidP="00D5546E">
      <w:pPr>
        <w:rPr>
          <w:sz w:val="28"/>
          <w:szCs w:val="28"/>
        </w:rPr>
      </w:pPr>
    </w:p>
    <w:p w:rsidR="00D5546E" w:rsidRDefault="00D5546E" w:rsidP="00D5546E">
      <w:pPr>
        <w:jc w:val="center"/>
        <w:rPr>
          <w:sz w:val="28"/>
          <w:szCs w:val="28"/>
        </w:rPr>
      </w:pPr>
    </w:p>
    <w:p w:rsidR="00D5546E" w:rsidRDefault="00D5546E" w:rsidP="00D5546E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r w:rsidR="00797225">
        <w:rPr>
          <w:sz w:val="28"/>
          <w:szCs w:val="28"/>
        </w:rPr>
        <w:t>Победа</w:t>
      </w:r>
    </w:p>
    <w:p w:rsidR="00D5546E" w:rsidRDefault="00797225" w:rsidP="00797225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 xml:space="preserve"> </w:t>
      </w:r>
      <w:r w:rsidR="00D5546E">
        <w:rPr>
          <w:sz w:val="28"/>
          <w:szCs w:val="28"/>
        </w:rPr>
        <w:t>район</w:t>
      </w:r>
    </w:p>
    <w:p w:rsidR="00D5546E" w:rsidRDefault="00D5546E" w:rsidP="00D5546E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46E" w:rsidRDefault="00D5546E" w:rsidP="00D5546E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tabs>
          <w:tab w:val="left" w:pos="900"/>
        </w:tabs>
        <w:jc w:val="both"/>
        <w:rPr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tabs>
          <w:tab w:val="left" w:pos="900"/>
        </w:tabs>
        <w:jc w:val="both"/>
        <w:rPr>
          <w:bCs/>
          <w:sz w:val="28"/>
          <w:szCs w:val="28"/>
        </w:rPr>
      </w:pPr>
    </w:p>
    <w:p w:rsidR="00D5546E" w:rsidRDefault="00D5546E" w:rsidP="00D5546E">
      <w:pPr>
        <w:pStyle w:val="11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ПАСПОРТ ПРОГРАММЫ</w:t>
      </w:r>
    </w:p>
    <w:tbl>
      <w:tblPr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4264"/>
        <w:gridCol w:w="5796"/>
      </w:tblGrid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6E" w:rsidRDefault="00D5546E" w:rsidP="00B5104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Программа комплексного развития транспортной   </w:t>
            </w:r>
            <w:proofErr w:type="gramStart"/>
            <w:r>
              <w:rPr>
                <w:b/>
                <w:sz w:val="28"/>
                <w:szCs w:val="28"/>
              </w:rPr>
              <w:t xml:space="preserve">инфраструктуры  </w:t>
            </w:r>
            <w:r w:rsidR="00B51049">
              <w:rPr>
                <w:b/>
                <w:sz w:val="28"/>
                <w:szCs w:val="28"/>
              </w:rPr>
              <w:t>Побединского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сельсовета Усть-Таркского района Новосибирской области на 202</w:t>
            </w:r>
            <w:r w:rsidR="00B5104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– 202</w:t>
            </w:r>
            <w:r w:rsidR="00B5104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гг. и с перспективой до 203</w:t>
            </w:r>
            <w:r w:rsidR="00B5104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 (далее – Программа)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6E" w:rsidRDefault="00D5546E" w:rsidP="00B5104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Градостроительный кодекс Российской Федерации,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Федеральный закон от 08.11.2007 № 257-ФЗ «Об автомобильных дорогах и о дорожной деятельности в РФ и о внесении изменений в отдельные законодательные акты Российской Федерации», Федеральный закон от 06.10.2003 № 131-ФЗ «Об общих принципах организации местного самоуправления в Российской Федерации», поручение Президента Российской Федерации от 17 марта 2011 года Пр-701, 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Генеральный план </w:t>
            </w:r>
            <w:r w:rsidR="00B51049">
              <w:rPr>
                <w:sz w:val="28"/>
                <w:szCs w:val="28"/>
              </w:rPr>
              <w:t>Побединского</w:t>
            </w:r>
            <w:r>
              <w:rPr>
                <w:sz w:val="28"/>
                <w:szCs w:val="28"/>
              </w:rPr>
              <w:t xml:space="preserve"> сельсовета Усть-Таркского района Новосибирской области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6E" w:rsidRDefault="00D5546E" w:rsidP="00B5104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51049">
              <w:rPr>
                <w:sz w:val="28"/>
                <w:szCs w:val="28"/>
              </w:rPr>
              <w:t>Побединского</w:t>
            </w:r>
            <w:r>
              <w:rPr>
                <w:sz w:val="28"/>
                <w:szCs w:val="28"/>
              </w:rPr>
              <w:t xml:space="preserve"> сельсовета Усть-Таркского района Новосибирской области, адрес: </w:t>
            </w:r>
            <w:r>
              <w:rPr>
                <w:i/>
                <w:sz w:val="28"/>
                <w:szCs w:val="28"/>
              </w:rPr>
              <w:t>6321</w:t>
            </w:r>
            <w:r w:rsidR="00B51049">
              <w:rPr>
                <w:i/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, Новосибирская область, </w:t>
            </w:r>
            <w:proofErr w:type="spellStart"/>
            <w:r>
              <w:rPr>
                <w:sz w:val="28"/>
                <w:szCs w:val="28"/>
              </w:rPr>
              <w:t>Усть-Таркский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r w:rsidR="00B51049">
              <w:rPr>
                <w:sz w:val="28"/>
                <w:szCs w:val="28"/>
              </w:rPr>
              <w:t>Победа</w:t>
            </w:r>
            <w:r>
              <w:rPr>
                <w:sz w:val="28"/>
                <w:szCs w:val="28"/>
              </w:rPr>
              <w:t xml:space="preserve">, ул. </w:t>
            </w:r>
            <w:r w:rsidR="00B51049">
              <w:rPr>
                <w:sz w:val="28"/>
                <w:szCs w:val="28"/>
              </w:rPr>
              <w:t>Центральная</w:t>
            </w:r>
            <w:r>
              <w:rPr>
                <w:sz w:val="28"/>
                <w:szCs w:val="28"/>
              </w:rPr>
              <w:t xml:space="preserve">, д. </w:t>
            </w:r>
            <w:r w:rsidR="00B510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 w:rsidP="00B5104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51049">
              <w:rPr>
                <w:sz w:val="28"/>
                <w:szCs w:val="28"/>
              </w:rPr>
              <w:t>Побединского</w:t>
            </w:r>
            <w:r>
              <w:rPr>
                <w:sz w:val="28"/>
                <w:szCs w:val="28"/>
              </w:rPr>
              <w:t xml:space="preserve"> сельсовета Усть-Таркского района Новосибирской области, (далее - </w:t>
            </w:r>
            <w:proofErr w:type="gramStart"/>
            <w:r>
              <w:rPr>
                <w:sz w:val="28"/>
                <w:szCs w:val="28"/>
              </w:rPr>
              <w:t>администрация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образования), адрес: </w:t>
            </w:r>
            <w:r>
              <w:rPr>
                <w:i/>
                <w:sz w:val="28"/>
                <w:szCs w:val="28"/>
              </w:rPr>
              <w:t>63217</w:t>
            </w:r>
            <w:r w:rsidR="00B51049">
              <w:rPr>
                <w:i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Новосибирская область, </w:t>
            </w:r>
            <w:proofErr w:type="spellStart"/>
            <w:r>
              <w:rPr>
                <w:sz w:val="28"/>
                <w:szCs w:val="28"/>
              </w:rPr>
              <w:t>Усть-Таркский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r w:rsidR="00B51049">
              <w:rPr>
                <w:sz w:val="28"/>
                <w:szCs w:val="28"/>
              </w:rPr>
              <w:t>Победа</w:t>
            </w:r>
            <w:r>
              <w:rPr>
                <w:sz w:val="28"/>
                <w:szCs w:val="28"/>
              </w:rPr>
              <w:t xml:space="preserve">, ул. </w:t>
            </w:r>
            <w:r w:rsidR="00B51049">
              <w:rPr>
                <w:sz w:val="28"/>
                <w:szCs w:val="28"/>
              </w:rPr>
              <w:t>Центральная</w:t>
            </w:r>
            <w:r>
              <w:rPr>
                <w:sz w:val="28"/>
                <w:szCs w:val="28"/>
              </w:rPr>
              <w:t xml:space="preserve">, д. </w:t>
            </w:r>
            <w:r w:rsidR="00B51049">
              <w:rPr>
                <w:sz w:val="28"/>
                <w:szCs w:val="28"/>
              </w:rPr>
              <w:t>5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Администрация  муниципального образования 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Развитие транспортной инфраструктуры, сбалансированное развитие и </w:t>
            </w:r>
            <w:r>
              <w:rPr>
                <w:bCs/>
                <w:sz w:val="28"/>
                <w:szCs w:val="28"/>
              </w:rPr>
              <w:lastRenderedPageBreak/>
              <w:t xml:space="preserve">скоординированное с иными сферами жизнедеятельности поселения  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>
            <w:pPr>
              <w:keepNext/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Основными задачами Программы являются:</w:t>
            </w:r>
          </w:p>
          <w:p w:rsidR="00D5546E" w:rsidRDefault="00D5546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-формирование условий для социально- экономического </w:t>
            </w:r>
            <w:proofErr w:type="gramStart"/>
            <w:r>
              <w:rPr>
                <w:bCs/>
                <w:sz w:val="28"/>
                <w:szCs w:val="28"/>
              </w:rPr>
              <w:t>развития.,</w:t>
            </w:r>
            <w:proofErr w:type="gramEnd"/>
          </w:p>
          <w:p w:rsidR="00D5546E" w:rsidRDefault="00D5546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D5546E" w:rsidRDefault="00D5546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keepNext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Целевые показатели</w:t>
            </w:r>
          </w:p>
          <w:p w:rsidR="00D5546E" w:rsidRDefault="00D5546E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 w:rsidP="00B51049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highlight w:val="red"/>
                <w:lang w:eastAsia="ar-SA"/>
              </w:rPr>
            </w:pPr>
            <w:r>
              <w:rPr>
                <w:sz w:val="28"/>
                <w:szCs w:val="28"/>
              </w:rP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 w:rsidP="00B51049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Период реализации Программы с 202</w:t>
            </w:r>
            <w:r w:rsidR="00B5104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года по 203</w:t>
            </w:r>
            <w:r w:rsidR="00B5104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годы.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 w:rsidP="00B5104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</w:t>
            </w:r>
            <w:r w:rsidR="00B51049">
              <w:rPr>
                <w:sz w:val="28"/>
                <w:szCs w:val="28"/>
              </w:rPr>
              <w:t xml:space="preserve">е, ремонт и реконструкция дорог </w:t>
            </w:r>
            <w:r>
              <w:rPr>
                <w:sz w:val="28"/>
                <w:szCs w:val="28"/>
              </w:rPr>
              <w:t>внутри населенных пунктов;</w:t>
            </w:r>
          </w:p>
          <w:p w:rsidR="00D5546E" w:rsidRDefault="00D5546E" w:rsidP="00B5104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пунктов;</w:t>
            </w:r>
          </w:p>
          <w:p w:rsidR="00D5546E" w:rsidRDefault="00D5546E" w:rsidP="00B5104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сетей наружного освещения;</w:t>
            </w:r>
          </w:p>
          <w:p w:rsidR="00D5546E" w:rsidRDefault="00D5546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дорожных знаков.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Финансовое обеспечение мероприятий Программы осуществляется за счет  средств местного бюджета в рамках муниципальных  программ </w:t>
            </w:r>
          </w:p>
          <w:p w:rsidR="00D5546E" w:rsidRPr="00175714" w:rsidRDefault="00D5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Объем финансирования Программы 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>составляет</w:t>
            </w:r>
            <w:r w:rsidRPr="00B510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75714" w:rsidRPr="00175714">
              <w:rPr>
                <w:rFonts w:ascii="Times New Roman" w:hAnsi="Times New Roman" w:cs="Times New Roman"/>
                <w:color w:val="000000" w:themeColor="text1"/>
              </w:rPr>
              <w:t>2068,</w:t>
            </w:r>
            <w:proofErr w:type="gramStart"/>
            <w:r w:rsidR="00175714" w:rsidRPr="0017571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1C33" w:rsidRPr="00175714">
              <w:rPr>
                <w:rFonts w:ascii="Times New Roman" w:hAnsi="Times New Roman" w:cs="Times New Roman"/>
                <w:color w:val="000000" w:themeColor="text1"/>
              </w:rPr>
              <w:t xml:space="preserve"> тыс.</w:t>
            </w:r>
            <w:proofErr w:type="gramEnd"/>
            <w:r w:rsidR="00E71C33" w:rsidRPr="001757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>рублей:</w:t>
            </w:r>
          </w:p>
          <w:p w:rsidR="00D5546E" w:rsidRPr="00175714" w:rsidRDefault="00D5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571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B51049" w:rsidRPr="0017571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 xml:space="preserve"> год – </w:t>
            </w:r>
            <w:r w:rsidR="00175714" w:rsidRPr="00175714">
              <w:rPr>
                <w:rFonts w:ascii="Times New Roman" w:hAnsi="Times New Roman" w:cs="Times New Roman"/>
                <w:color w:val="000000" w:themeColor="text1"/>
              </w:rPr>
              <w:t>553,2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D5546E" w:rsidRPr="00175714" w:rsidRDefault="00D5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571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B51049" w:rsidRPr="0017571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 xml:space="preserve"> год – </w:t>
            </w:r>
            <w:r w:rsidR="00175714" w:rsidRPr="00175714">
              <w:rPr>
                <w:rFonts w:ascii="Times New Roman" w:hAnsi="Times New Roman" w:cs="Times New Roman"/>
                <w:color w:val="000000" w:themeColor="text1"/>
              </w:rPr>
              <w:t>436,0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D5546E" w:rsidRPr="00B51049" w:rsidRDefault="00D5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571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B51049" w:rsidRPr="0017571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 xml:space="preserve"> год – </w:t>
            </w:r>
            <w:r w:rsidR="00175714" w:rsidRPr="00175714">
              <w:rPr>
                <w:rFonts w:ascii="Times New Roman" w:hAnsi="Times New Roman" w:cs="Times New Roman"/>
                <w:color w:val="000000" w:themeColor="text1"/>
              </w:rPr>
              <w:t>453,0</w:t>
            </w:r>
            <w:r w:rsidRPr="00175714">
              <w:rPr>
                <w:rFonts w:ascii="Times New Roman" w:hAnsi="Times New Roman" w:cs="Times New Roman"/>
                <w:color w:val="000000" w:themeColor="text1"/>
              </w:rPr>
              <w:t xml:space="preserve"> рублей</w:t>
            </w:r>
            <w:r w:rsidRPr="00B51049"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D5546E" w:rsidRPr="00D63317" w:rsidRDefault="00D5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63317">
              <w:rPr>
                <w:rFonts w:ascii="Times New Roman" w:hAnsi="Times New Roman" w:cs="Times New Roman"/>
                <w:color w:val="auto"/>
              </w:rPr>
              <w:t>202</w:t>
            </w:r>
            <w:r w:rsidR="00B51049">
              <w:rPr>
                <w:rFonts w:ascii="Times New Roman" w:hAnsi="Times New Roman" w:cs="Times New Roman"/>
                <w:color w:val="auto"/>
              </w:rPr>
              <w:t>7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год </w:t>
            </w:r>
            <w:r w:rsidR="00E71C33" w:rsidRPr="00D63317">
              <w:rPr>
                <w:rFonts w:ascii="Times New Roman" w:hAnsi="Times New Roman" w:cs="Times New Roman"/>
                <w:color w:val="auto"/>
              </w:rPr>
              <w:t>–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75714">
              <w:rPr>
                <w:rFonts w:ascii="Times New Roman" w:hAnsi="Times New Roman" w:cs="Times New Roman"/>
                <w:color w:val="auto"/>
              </w:rPr>
              <w:t>626,0</w:t>
            </w:r>
            <w:r w:rsidR="00E71C33" w:rsidRPr="00D6331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63317">
              <w:rPr>
                <w:rFonts w:ascii="Times New Roman" w:hAnsi="Times New Roman" w:cs="Times New Roman"/>
                <w:color w:val="auto"/>
              </w:rPr>
              <w:t>рублей;</w:t>
            </w:r>
          </w:p>
          <w:p w:rsidR="00D5546E" w:rsidRPr="00D63317" w:rsidRDefault="00D5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63317">
              <w:rPr>
                <w:rFonts w:ascii="Times New Roman" w:hAnsi="Times New Roman" w:cs="Times New Roman"/>
                <w:color w:val="auto"/>
              </w:rPr>
              <w:t>202</w:t>
            </w:r>
            <w:r w:rsidR="00B51049">
              <w:rPr>
                <w:rFonts w:ascii="Times New Roman" w:hAnsi="Times New Roman" w:cs="Times New Roman"/>
                <w:color w:val="auto"/>
              </w:rPr>
              <w:t>8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год </w:t>
            </w:r>
            <w:r w:rsidR="00E71C33" w:rsidRPr="00D63317">
              <w:rPr>
                <w:rFonts w:ascii="Times New Roman" w:hAnsi="Times New Roman" w:cs="Times New Roman"/>
                <w:color w:val="auto"/>
              </w:rPr>
              <w:t>–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71C33" w:rsidRPr="00D63317">
              <w:rPr>
                <w:rFonts w:ascii="Times New Roman" w:hAnsi="Times New Roman" w:cs="Times New Roman"/>
                <w:color w:val="auto"/>
              </w:rPr>
              <w:t>0,00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рублей;</w:t>
            </w:r>
          </w:p>
          <w:p w:rsidR="00D5546E" w:rsidRPr="00D63317" w:rsidRDefault="00D5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63317">
              <w:rPr>
                <w:rFonts w:ascii="Times New Roman" w:hAnsi="Times New Roman" w:cs="Times New Roman"/>
                <w:color w:val="auto"/>
              </w:rPr>
              <w:t>202</w:t>
            </w:r>
            <w:r w:rsidR="00B51049">
              <w:rPr>
                <w:rFonts w:ascii="Times New Roman" w:hAnsi="Times New Roman" w:cs="Times New Roman"/>
                <w:color w:val="auto"/>
              </w:rPr>
              <w:t>9</w:t>
            </w:r>
            <w:r w:rsidRPr="00D63317">
              <w:rPr>
                <w:rFonts w:ascii="Times New Roman" w:hAnsi="Times New Roman" w:cs="Times New Roman"/>
                <w:color w:val="auto"/>
              </w:rPr>
              <w:t>-203</w:t>
            </w:r>
            <w:r w:rsidR="00B51049">
              <w:rPr>
                <w:rFonts w:ascii="Times New Roman" w:hAnsi="Times New Roman" w:cs="Times New Roman"/>
                <w:color w:val="auto"/>
              </w:rPr>
              <w:t>5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годы </w:t>
            </w:r>
            <w:r w:rsidR="00E71C33" w:rsidRPr="00D63317">
              <w:rPr>
                <w:rFonts w:ascii="Times New Roman" w:hAnsi="Times New Roman" w:cs="Times New Roman"/>
                <w:color w:val="auto"/>
              </w:rPr>
              <w:t>–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71C33" w:rsidRPr="00D63317">
              <w:rPr>
                <w:rFonts w:ascii="Times New Roman" w:hAnsi="Times New Roman" w:cs="Times New Roman"/>
                <w:color w:val="auto"/>
              </w:rPr>
              <w:t>0,00</w:t>
            </w:r>
            <w:r w:rsidRPr="00D63317">
              <w:rPr>
                <w:rFonts w:ascii="Times New Roman" w:hAnsi="Times New Roman" w:cs="Times New Roman"/>
                <w:color w:val="auto"/>
              </w:rPr>
              <w:t xml:space="preserve"> рублей.</w:t>
            </w:r>
          </w:p>
          <w:p w:rsidR="00D5546E" w:rsidRDefault="00D5546E" w:rsidP="00B510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Финансирование из бюджета </w:t>
            </w:r>
            <w:r w:rsidR="00B51049">
              <w:rPr>
                <w:rFonts w:ascii="Times New Roman" w:hAnsi="Times New Roman" w:cs="Times New Roman"/>
                <w:bCs/>
                <w:iCs/>
                <w:color w:val="auto"/>
              </w:rPr>
              <w:t>Побединского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сельсовета Усть-Таркского района Новосибирской области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ежегодно уточняется при формировании бюджета на очередной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D5546E" w:rsidTr="00D5546E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6E" w:rsidRDefault="00D5546E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6E" w:rsidRDefault="00D5546E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 результате реализации </w:t>
            </w:r>
            <w:proofErr w:type="gramStart"/>
            <w:r>
              <w:rPr>
                <w:sz w:val="28"/>
                <w:szCs w:val="28"/>
              </w:rPr>
              <w:t>Программы  к</w:t>
            </w:r>
            <w:proofErr w:type="gramEnd"/>
            <w:r>
              <w:rPr>
                <w:sz w:val="28"/>
                <w:szCs w:val="28"/>
              </w:rPr>
              <w:t xml:space="preserve">  203</w:t>
            </w:r>
            <w:r w:rsidR="00B510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 предполагается:</w:t>
            </w:r>
          </w:p>
          <w:p w:rsidR="00D5546E" w:rsidRDefault="00D5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транспортной инфраструктуры;</w:t>
            </w:r>
          </w:p>
          <w:p w:rsidR="00D5546E" w:rsidRDefault="00D5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транспорта общего пользования;</w:t>
            </w:r>
          </w:p>
          <w:p w:rsidR="00D5546E" w:rsidRDefault="00D5546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развитие сети дорог поселения;  </w:t>
            </w:r>
          </w:p>
          <w:p w:rsidR="00D5546E" w:rsidRDefault="00D5546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Снижение негативного воздействия транспорта  на окружающую среду и здоровья населения;</w:t>
            </w:r>
          </w:p>
          <w:p w:rsidR="00D5546E" w:rsidRDefault="00D5546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Повышение безопасности дорожного движения.</w:t>
            </w:r>
          </w:p>
        </w:tc>
      </w:tr>
    </w:tbl>
    <w:p w:rsidR="00D5546E" w:rsidRDefault="00D5546E" w:rsidP="00D5546E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D5546E" w:rsidRDefault="00D5546E" w:rsidP="00D5546E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D5546E" w:rsidRDefault="00D5546E" w:rsidP="00D5546E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транспортной инфраструктуры </w:t>
      </w:r>
      <w:r w:rsidR="00B51049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Усть-Таркского района Новосибирской области на период с 202</w:t>
      </w:r>
      <w:r w:rsidR="00B5104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1049">
        <w:rPr>
          <w:sz w:val="28"/>
          <w:szCs w:val="28"/>
        </w:rPr>
        <w:t>8</w:t>
      </w:r>
      <w:r>
        <w:rPr>
          <w:sz w:val="28"/>
          <w:szCs w:val="28"/>
        </w:rPr>
        <w:t xml:space="preserve"> гг</w:t>
      </w:r>
      <w:r w:rsidR="00B51049">
        <w:rPr>
          <w:sz w:val="28"/>
          <w:szCs w:val="28"/>
        </w:rPr>
        <w:t>.</w:t>
      </w:r>
      <w:r>
        <w:rPr>
          <w:sz w:val="28"/>
          <w:szCs w:val="28"/>
        </w:rPr>
        <w:t xml:space="preserve"> и с перспективой до 203</w:t>
      </w:r>
      <w:r w:rsidR="00B510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разработана на</w:t>
      </w:r>
      <w:r w:rsidR="00B51049">
        <w:rPr>
          <w:sz w:val="28"/>
          <w:szCs w:val="28"/>
        </w:rPr>
        <w:t xml:space="preserve"> основании следующих документов: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Градостроительный кодекс Российской Федерации;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08.11.2007 № 257-ФЗ «Об автомобильных дорогах и о дорожной деятельности в РФ и о внесении изменений в отдельные законодательные акты Российской Федерации»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D5546E" w:rsidTr="00D5546E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546E" w:rsidRDefault="00D5546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Федеральный закон от 06 октября 2003 года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№ 131-ФЗ</w:t>
              </w:r>
            </w:hyperlink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D5546E" w:rsidRDefault="00D5546E">
            <w:pPr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D5546E" w:rsidRDefault="00D5546E" w:rsidP="00B51049">
            <w:pPr>
              <w:autoSpaceDN w:val="0"/>
              <w:adjustRightInd w:val="0"/>
              <w:ind w:firstLine="567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план </w:t>
            </w:r>
            <w:r w:rsidR="00B51049">
              <w:rPr>
                <w:sz w:val="28"/>
                <w:szCs w:val="28"/>
              </w:rPr>
              <w:t>Побединского</w:t>
            </w:r>
            <w:r>
              <w:rPr>
                <w:sz w:val="28"/>
                <w:szCs w:val="28"/>
              </w:rPr>
              <w:t xml:space="preserve"> сельсовета Усть-Таркского района Новосибирской области.</w:t>
            </w:r>
          </w:p>
        </w:tc>
      </w:tr>
    </w:tbl>
    <w:p w:rsidR="00D5546E" w:rsidRDefault="00D5546E" w:rsidP="00D5546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определяет основные направления развития транспортной инфраструктуры  </w:t>
      </w:r>
      <w:r w:rsidR="00B51049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Усть-Таркского района Новосибирской области,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D5546E" w:rsidRDefault="00D5546E" w:rsidP="00D5546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Основу Программы составляет система программных мероприятий по различным направлениям развития </w:t>
      </w:r>
      <w:proofErr w:type="gramStart"/>
      <w:r>
        <w:rPr>
          <w:sz w:val="28"/>
          <w:szCs w:val="28"/>
        </w:rPr>
        <w:t>транспортной  инфраструктуры</w:t>
      </w:r>
      <w:proofErr w:type="gramEnd"/>
      <w:r>
        <w:rPr>
          <w:sz w:val="28"/>
          <w:szCs w:val="28"/>
        </w:rPr>
        <w:t xml:space="preserve"> </w:t>
      </w:r>
      <w:r w:rsidR="00B51049">
        <w:rPr>
          <w:sz w:val="28"/>
          <w:szCs w:val="28"/>
        </w:rPr>
        <w:t>Побединского</w:t>
      </w:r>
      <w:r>
        <w:t xml:space="preserve"> </w:t>
      </w:r>
      <w:r>
        <w:rPr>
          <w:sz w:val="28"/>
          <w:szCs w:val="28"/>
        </w:rPr>
        <w:t xml:space="preserve">сельсовета Усть-Таркского района Новосибирской области. Данная Программа ориентирована на устойчивое развитие </w:t>
      </w:r>
      <w:r w:rsidR="00B51049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Усть-Таркского района Новосибирской области и в полной мере соответствует государственной политике реформирования транспортного комплекса Российской Федерации.</w:t>
      </w:r>
    </w:p>
    <w:p w:rsidR="00D5546E" w:rsidRDefault="00D5546E" w:rsidP="00D554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 и задачи </w:t>
      </w:r>
      <w:r>
        <w:rPr>
          <w:sz w:val="28"/>
          <w:szCs w:val="28"/>
        </w:rPr>
        <w:t xml:space="preserve"> программы –</w:t>
      </w:r>
      <w:r>
        <w:rPr>
          <w:bCs/>
          <w:sz w:val="28"/>
          <w:szCs w:val="28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D5546E" w:rsidRDefault="00D5546E" w:rsidP="00D5546E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D5546E" w:rsidRDefault="00D5546E" w:rsidP="00D5546E">
      <w:pPr>
        <w:pStyle w:val="a4"/>
        <w:numPr>
          <w:ilvl w:val="0"/>
          <w:numId w:val="3"/>
        </w:numPr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существующего состояния транспортной инфраструктуры </w:t>
      </w:r>
      <w:r w:rsidR="00B51049">
        <w:rPr>
          <w:b/>
          <w:sz w:val="28"/>
          <w:szCs w:val="28"/>
        </w:rPr>
        <w:t>Побединского</w:t>
      </w:r>
      <w:r>
        <w:rPr>
          <w:b/>
          <w:sz w:val="28"/>
          <w:szCs w:val="28"/>
        </w:rPr>
        <w:t xml:space="preserve"> сельсовета Усть-Таркского района Новосибирской области</w:t>
      </w:r>
    </w:p>
    <w:p w:rsidR="00D5546E" w:rsidRDefault="00D5546E" w:rsidP="00D5546E">
      <w:pPr>
        <w:numPr>
          <w:ilvl w:val="1"/>
          <w:numId w:val="3"/>
        </w:numPr>
        <w:ind w:left="0" w:right="-47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Анализ положения </w:t>
      </w:r>
      <w:r w:rsidR="00B51049" w:rsidRPr="00B51049">
        <w:rPr>
          <w:sz w:val="28"/>
          <w:szCs w:val="28"/>
          <w:u w:val="single"/>
        </w:rPr>
        <w:t>Побединского</w:t>
      </w:r>
      <w:r w:rsidRPr="00B510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сельсовета Усть-Таркского района Новосибирской области в структуре пространственной организации Новосибирской области и социально-экономическая характеристика поселения</w:t>
      </w:r>
      <w:r>
        <w:rPr>
          <w:sz w:val="28"/>
          <w:szCs w:val="28"/>
        </w:rPr>
        <w:t>.</w:t>
      </w:r>
    </w:p>
    <w:p w:rsidR="00D5546E" w:rsidRDefault="00B51049" w:rsidP="00D5546E">
      <w:pPr>
        <w:ind w:right="-470" w:firstLine="567"/>
        <w:rPr>
          <w:sz w:val="28"/>
          <w:szCs w:val="28"/>
        </w:rPr>
      </w:pPr>
      <w:r>
        <w:rPr>
          <w:sz w:val="28"/>
          <w:szCs w:val="28"/>
        </w:rPr>
        <w:t>Побединский</w:t>
      </w:r>
      <w:r w:rsidR="00D5546E">
        <w:rPr>
          <w:sz w:val="28"/>
          <w:szCs w:val="28"/>
        </w:rPr>
        <w:t xml:space="preserve"> </w:t>
      </w:r>
      <w:proofErr w:type="gramStart"/>
      <w:r w:rsidR="00D5546E">
        <w:rPr>
          <w:sz w:val="28"/>
          <w:szCs w:val="28"/>
        </w:rPr>
        <w:t>сельсовет  Усть</w:t>
      </w:r>
      <w:proofErr w:type="gramEnd"/>
      <w:r w:rsidR="00D5546E">
        <w:rPr>
          <w:sz w:val="28"/>
          <w:szCs w:val="28"/>
        </w:rPr>
        <w:t xml:space="preserve">-Таркского района Новосибирской области (далее – муниципальное образование)  наделено статусом сельского поселения Законом Новосибирской  области от 02 июня 2004 года № 200-ОЗ «О статусе и границах муниципальных образований Новосибирской области». </w:t>
      </w:r>
    </w:p>
    <w:p w:rsidR="00D5546E" w:rsidRDefault="00D5546E" w:rsidP="00D5546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Закон Новосибирской области от 2 июня 2004 г. № 200-ОЗ «О статусе и границах муниципальных образований Новосибирской области»</w:t>
      </w:r>
      <w:r>
        <w:rPr>
          <w:sz w:val="28"/>
          <w:szCs w:val="28"/>
        </w:rPr>
        <w:t xml:space="preserve"> наделено статусом сельского поселения, в состав поселения входят </w:t>
      </w:r>
      <w:r w:rsidR="00B51049">
        <w:rPr>
          <w:sz w:val="28"/>
          <w:szCs w:val="28"/>
        </w:rPr>
        <w:t>3</w:t>
      </w:r>
      <w:r>
        <w:rPr>
          <w:sz w:val="28"/>
          <w:szCs w:val="28"/>
        </w:rPr>
        <w:t xml:space="preserve"> населенных пункта: с.</w:t>
      </w:r>
      <w:r w:rsidR="00B51049">
        <w:rPr>
          <w:sz w:val="28"/>
          <w:szCs w:val="28"/>
        </w:rPr>
        <w:t xml:space="preserve"> Победа</w:t>
      </w:r>
      <w:r>
        <w:rPr>
          <w:sz w:val="28"/>
          <w:szCs w:val="28"/>
        </w:rPr>
        <w:t>, с.</w:t>
      </w:r>
      <w:r w:rsidR="00B51049">
        <w:rPr>
          <w:sz w:val="28"/>
          <w:szCs w:val="28"/>
        </w:rPr>
        <w:t xml:space="preserve"> Дмитриевка, с. </w:t>
      </w:r>
      <w:proofErr w:type="spellStart"/>
      <w:r w:rsidR="00B51049">
        <w:rPr>
          <w:sz w:val="28"/>
          <w:szCs w:val="28"/>
        </w:rPr>
        <w:t>Резино</w:t>
      </w:r>
      <w:proofErr w:type="spellEnd"/>
      <w:r>
        <w:rPr>
          <w:sz w:val="28"/>
          <w:szCs w:val="28"/>
        </w:rPr>
        <w:t xml:space="preserve">.  Площадь территории поселения составляет </w:t>
      </w:r>
      <w:r w:rsidR="00BD7203">
        <w:rPr>
          <w:sz w:val="28"/>
          <w:szCs w:val="28"/>
        </w:rPr>
        <w:t>35156 га.</w:t>
      </w:r>
      <w:r>
        <w:rPr>
          <w:sz w:val="28"/>
          <w:szCs w:val="28"/>
        </w:rPr>
        <w:t xml:space="preserve"> Территория поселения граничит с межселенными территориями Усть-Таркского района</w:t>
      </w:r>
      <w:r w:rsidR="00BD7203">
        <w:rPr>
          <w:sz w:val="28"/>
          <w:szCs w:val="28"/>
        </w:rPr>
        <w:t xml:space="preserve"> и Омской областью</w:t>
      </w:r>
      <w:r>
        <w:rPr>
          <w:sz w:val="28"/>
          <w:szCs w:val="28"/>
        </w:rPr>
        <w:t>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 муниципального образования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степени освоенности и характеру использования территории поселение является малоосвоенным. Вместе с тем, всё население сосредоточено в крупных населённых пунктах, это указывает на то, что в населённом пункте достаточно высока плотность застройки, а сложившаяся граница земель поселений (по существующей застройке) образована так, что отсутствуют возможности для его развития и не созданы достаточные условия для нормальной жизнедеятельности. 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осуществляют образовательную деятельность </w:t>
      </w:r>
      <w:r w:rsidR="00BD7203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BD72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203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BD72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сад. В настоящее время на территории муниципального образования функционируют один дом культуры, одна библиотека, один ФАП,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магазины смешанной торговли.</w:t>
      </w:r>
    </w:p>
    <w:p w:rsidR="00D5546E" w:rsidRDefault="00D5546E" w:rsidP="00D5546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D5546E" w:rsidRDefault="00D5546E" w:rsidP="00D5546E">
      <w:pPr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lastRenderedPageBreak/>
        <w:t>Характеристика деятельности в сфере транспорта, оценка транспортного спроса</w:t>
      </w:r>
      <w:r>
        <w:rPr>
          <w:bCs/>
          <w:iCs/>
          <w:sz w:val="28"/>
          <w:szCs w:val="28"/>
        </w:rPr>
        <w:t>.</w:t>
      </w:r>
    </w:p>
    <w:p w:rsidR="00D5546E" w:rsidRDefault="00D5546E" w:rsidP="00D55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Транспортно-экономические связи </w:t>
      </w:r>
      <w:r w:rsidR="00B51049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Усть-Таркского района Новосибирской области осуществляются автобусным видом транспорта</w:t>
      </w:r>
      <w:r w:rsidR="00BD7203">
        <w:rPr>
          <w:sz w:val="28"/>
          <w:szCs w:val="28"/>
        </w:rPr>
        <w:t>.</w:t>
      </w:r>
      <w:r>
        <w:rPr>
          <w:sz w:val="28"/>
          <w:szCs w:val="28"/>
        </w:rPr>
        <w:t xml:space="preserve"> Транспортные предприятия на территории муниципального образования отсутствуют. Основным видом пассажирского транспорта является автобусное сообщение. На территории муниципального образования </w:t>
      </w:r>
      <w:r w:rsidR="00BD7203">
        <w:rPr>
          <w:sz w:val="28"/>
          <w:szCs w:val="28"/>
        </w:rPr>
        <w:t>один</w:t>
      </w:r>
      <w:r>
        <w:rPr>
          <w:sz w:val="28"/>
          <w:szCs w:val="28"/>
        </w:rPr>
        <w:t xml:space="preserve"> пассажирски</w:t>
      </w:r>
      <w:r w:rsidR="00BD7203">
        <w:rPr>
          <w:sz w:val="28"/>
          <w:szCs w:val="28"/>
        </w:rPr>
        <w:t>й</w:t>
      </w:r>
      <w:r>
        <w:rPr>
          <w:sz w:val="28"/>
          <w:szCs w:val="28"/>
        </w:rPr>
        <w:t xml:space="preserve"> автотранспортны</w:t>
      </w:r>
      <w:r w:rsidR="00BD7203">
        <w:rPr>
          <w:sz w:val="28"/>
          <w:szCs w:val="28"/>
        </w:rPr>
        <w:t>й</w:t>
      </w:r>
      <w:r>
        <w:rPr>
          <w:sz w:val="28"/>
          <w:szCs w:val="28"/>
        </w:rPr>
        <w:t xml:space="preserve"> маршрут, межпоселковое автобусное сообщение отсутствует. Большинство трудовых передвижений приходится на личный транспорт и пешеходные сообщения. Расстояние от с. </w:t>
      </w:r>
      <w:r w:rsidR="00BD7203">
        <w:rPr>
          <w:sz w:val="28"/>
          <w:szCs w:val="28"/>
        </w:rPr>
        <w:t>Победа</w:t>
      </w:r>
      <w:r>
        <w:rPr>
          <w:sz w:val="28"/>
          <w:szCs w:val="28"/>
        </w:rPr>
        <w:t xml:space="preserve"> до административного центра Усть-Таркского района по автодороге – </w:t>
      </w:r>
      <w:r w:rsidR="00BD7203" w:rsidRPr="00BD7203">
        <w:rPr>
          <w:sz w:val="28"/>
          <w:szCs w:val="28"/>
        </w:rPr>
        <w:t>14</w:t>
      </w:r>
      <w:r>
        <w:rPr>
          <w:sz w:val="28"/>
          <w:szCs w:val="28"/>
        </w:rPr>
        <w:t xml:space="preserve"> км, расстояние от </w:t>
      </w:r>
      <w:r w:rsidR="00BD7203">
        <w:rPr>
          <w:sz w:val="28"/>
          <w:szCs w:val="28"/>
        </w:rPr>
        <w:t>с. Победа</w:t>
      </w:r>
      <w:r>
        <w:rPr>
          <w:sz w:val="28"/>
          <w:szCs w:val="28"/>
        </w:rPr>
        <w:t xml:space="preserve"> Усть-Таркского района до областного центра г. Новосибирск– </w:t>
      </w:r>
      <w:r w:rsidRPr="00BD7203">
        <w:rPr>
          <w:sz w:val="28"/>
          <w:szCs w:val="28"/>
        </w:rPr>
        <w:t>5</w:t>
      </w:r>
      <w:r w:rsidR="00BD7203" w:rsidRPr="00BD7203">
        <w:rPr>
          <w:sz w:val="28"/>
          <w:szCs w:val="28"/>
        </w:rPr>
        <w:t>39</w:t>
      </w:r>
      <w:r>
        <w:rPr>
          <w:sz w:val="28"/>
          <w:szCs w:val="28"/>
        </w:rPr>
        <w:t xml:space="preserve"> км.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территории муниципального образования проходят следующие автомобильные дороги общего пользования:</w:t>
      </w:r>
    </w:p>
    <w:p w:rsidR="00D5546E" w:rsidRPr="00175714" w:rsidRDefault="00D52B79" w:rsidP="00D5546E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714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="00175714" w:rsidRPr="0017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Усть-Тарка – </w:t>
      </w:r>
      <w:proofErr w:type="spellStart"/>
      <w:r w:rsidR="00175714" w:rsidRPr="00175714">
        <w:rPr>
          <w:rFonts w:ascii="Times New Roman" w:hAnsi="Times New Roman" w:cs="Times New Roman"/>
          <w:color w:val="000000" w:themeColor="text1"/>
          <w:sz w:val="28"/>
          <w:szCs w:val="28"/>
        </w:rPr>
        <w:t>Резино</w:t>
      </w:r>
      <w:proofErr w:type="spellEnd"/>
      <w:r w:rsidR="00175714" w:rsidRPr="0017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7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75714" w:rsidRPr="00175714">
        <w:rPr>
          <w:rFonts w:ascii="Times New Roman" w:hAnsi="Times New Roman" w:cs="Times New Roman"/>
          <w:color w:val="000000" w:themeColor="text1"/>
          <w:sz w:val="28"/>
          <w:szCs w:val="28"/>
        </w:rPr>
        <w:t>-22</w:t>
      </w:r>
      <w:r w:rsidRPr="00175714">
        <w:rPr>
          <w:rFonts w:ascii="Times New Roman" w:hAnsi="Times New Roman" w:cs="Times New Roman"/>
          <w:color w:val="000000" w:themeColor="text1"/>
          <w:sz w:val="28"/>
          <w:szCs w:val="28"/>
        </w:rPr>
        <w:t>)» (переходный тип покрытия);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проблем автодорожной сети муниципального образования является то, что большая часть автомобильных дорог общего пользования местного значения не соответствует техническим нормативам.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 и сообщения речного, железнодорожного и воздушного транспорта в муниципальном образовании - отсутствуют.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оценки транспортного спроса лежит анализ передвижения населения к объектам тяготения: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социальной сферы;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трудовой деятельности;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узловые объекты транспортной инфраструктуры.</w:t>
      </w:r>
    </w:p>
    <w:p w:rsidR="00D5546E" w:rsidRDefault="00D5546E" w:rsidP="00D5546E">
      <w:pPr>
        <w:pStyle w:val="aa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Характеристика функционирования и показатели работы транспортной инфраструктуры по видам транспорта.</w:t>
      </w:r>
    </w:p>
    <w:p w:rsidR="00D5546E" w:rsidRPr="006717BD" w:rsidRDefault="00D5546E" w:rsidP="00D5546E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</w:t>
      </w:r>
      <w:proofErr w:type="spellStart"/>
      <w:r>
        <w:rPr>
          <w:sz w:val="28"/>
          <w:szCs w:val="28"/>
        </w:rPr>
        <w:t>счѐт</w:t>
      </w:r>
      <w:proofErr w:type="spellEnd"/>
      <w:r>
        <w:rPr>
          <w:sz w:val="28"/>
          <w:szCs w:val="28"/>
        </w:rPr>
        <w:t xml:space="preserve"> увеличения числа легковых автомобилей, находящихся в собственности граждан (в среднем по</w:t>
      </w:r>
      <w:r>
        <w:rPr>
          <w:color w:val="7030A0"/>
          <w:sz w:val="28"/>
          <w:szCs w:val="28"/>
        </w:rPr>
        <w:t xml:space="preserve"> </w:t>
      </w:r>
      <w:r w:rsidRPr="00175714">
        <w:rPr>
          <w:color w:val="000000" w:themeColor="text1"/>
          <w:sz w:val="28"/>
          <w:szCs w:val="28"/>
        </w:rPr>
        <w:t>1,5% в год). На 01.01.202</w:t>
      </w:r>
      <w:r w:rsidR="00175714" w:rsidRPr="00175714">
        <w:rPr>
          <w:color w:val="000000" w:themeColor="text1"/>
          <w:sz w:val="28"/>
          <w:szCs w:val="28"/>
        </w:rPr>
        <w:t>4</w:t>
      </w:r>
      <w:r w:rsidRPr="00175714">
        <w:rPr>
          <w:color w:val="000000" w:themeColor="text1"/>
          <w:sz w:val="28"/>
          <w:szCs w:val="28"/>
        </w:rPr>
        <w:t xml:space="preserve"> года количество легковых автомобилей, в соответствии со статистическими данными по Российской Федерации, на 1000 жителей приходится по 1 машины.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основе формирования улично-дорожной сети населенных пунктов лежат: основная улица, второстепенные улицы, переулки.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Характеристика сети дорог поселения, параметры дорожного движения, оценка качества содержания дорог</w:t>
      </w:r>
      <w:r>
        <w:rPr>
          <w:sz w:val="28"/>
          <w:szCs w:val="28"/>
        </w:rPr>
        <w:t>.</w:t>
      </w:r>
    </w:p>
    <w:p w:rsidR="00D5546E" w:rsidRDefault="00D5546E" w:rsidP="006717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Дорожно-транспортная сеть поселения состоит из дорог</w:t>
      </w:r>
      <w:r w:rsidR="006717B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предназначенных не для скоростного движения. В таблице 1.4-1 приведен перечень и характеристика дорог местного значения. Дороги общего пользования местного значения имеют асфальтное, щебеночное и </w:t>
      </w:r>
      <w:r w:rsidRPr="00175714">
        <w:rPr>
          <w:color w:val="000000" w:themeColor="text1"/>
          <w:sz w:val="28"/>
          <w:szCs w:val="28"/>
        </w:rPr>
        <w:t xml:space="preserve">грунтовое </w:t>
      </w:r>
      <w:r>
        <w:rPr>
          <w:sz w:val="28"/>
          <w:szCs w:val="28"/>
        </w:rPr>
        <w:t xml:space="preserve">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Муниципальное образование обладает достаточной автомобильной транспортной сетью. Большая часть населения предъявляет большие требования к автомобильным дорогам. Сохранение </w:t>
      </w:r>
      <w:r>
        <w:rPr>
          <w:sz w:val="28"/>
          <w:szCs w:val="28"/>
        </w:rPr>
        <w:lastRenderedPageBreak/>
        <w:t>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5714">
        <w:rPr>
          <w:color w:val="000000" w:themeColor="text1"/>
          <w:sz w:val="28"/>
          <w:szCs w:val="28"/>
        </w:rPr>
        <w:t>202</w:t>
      </w:r>
      <w:r w:rsidR="00175714" w:rsidRPr="00175714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году разработан и утвержден проект организации дорожного движения внутри поселенческих дорог муниципального образования (с. </w:t>
      </w:r>
      <w:r w:rsidR="006717BD">
        <w:rPr>
          <w:sz w:val="28"/>
          <w:szCs w:val="28"/>
        </w:rPr>
        <w:t>Победа</w:t>
      </w:r>
      <w:r>
        <w:rPr>
          <w:sz w:val="28"/>
          <w:szCs w:val="28"/>
        </w:rPr>
        <w:t xml:space="preserve">, с. </w:t>
      </w:r>
      <w:r w:rsidR="006717BD">
        <w:rPr>
          <w:sz w:val="28"/>
          <w:szCs w:val="28"/>
        </w:rPr>
        <w:t xml:space="preserve">Дмитриевка, с. </w:t>
      </w:r>
      <w:proofErr w:type="spellStart"/>
      <w:r w:rsidR="006717BD">
        <w:rPr>
          <w:sz w:val="28"/>
          <w:szCs w:val="28"/>
        </w:rPr>
        <w:t>Резино</w:t>
      </w:r>
      <w:proofErr w:type="spellEnd"/>
      <w:r>
        <w:rPr>
          <w:sz w:val="28"/>
          <w:szCs w:val="28"/>
        </w:rPr>
        <w:t xml:space="preserve">). Дорожная сеть представлена дорогами межмуниципального значения и дорогами местного значения. Общая протяжённость дорожной сети составляет </w:t>
      </w:r>
      <w:r w:rsidR="006717BD">
        <w:rPr>
          <w:sz w:val="28"/>
          <w:szCs w:val="28"/>
        </w:rPr>
        <w:t>8,3</w:t>
      </w:r>
      <w:r>
        <w:rPr>
          <w:sz w:val="28"/>
          <w:szCs w:val="28"/>
        </w:rPr>
        <w:t xml:space="preserve"> км. Почти все дороги требуют ямочного и капитального ремонта. Характеристика автомобильных дорог дана в таблице 1.4-1.</w:t>
      </w:r>
    </w:p>
    <w:p w:rsidR="00D5546E" w:rsidRDefault="00D5546E" w:rsidP="00D5546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546E" w:rsidRDefault="00D5546E" w:rsidP="00D5546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1.4-1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59"/>
        <w:gridCol w:w="1880"/>
        <w:gridCol w:w="2082"/>
        <w:gridCol w:w="1874"/>
      </w:tblGrid>
      <w:tr w:rsidR="00D5546E" w:rsidTr="007247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jc w:val="center"/>
            </w:pPr>
            <w:r>
              <w:t>№ 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jc w:val="center"/>
            </w:pPr>
            <w:r>
              <w:t>Наименование улиц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jc w:val="center"/>
            </w:pPr>
            <w:r>
              <w:t>Протяженность (м.)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jc w:val="center"/>
            </w:pPr>
            <w:r>
              <w:t>Вид покрытия</w:t>
            </w:r>
          </w:p>
        </w:tc>
      </w:tr>
      <w:tr w:rsidR="00D5546E" w:rsidTr="00175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724728">
            <w:pPr>
              <w:tabs>
                <w:tab w:val="left" w:pos="7050"/>
              </w:tabs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с.</w:t>
            </w:r>
            <w:r w:rsidR="00724728">
              <w:rPr>
                <w:color w:val="000000"/>
                <w:spacing w:val="3"/>
                <w:shd w:val="clear" w:color="auto" w:fill="FFFFFF"/>
              </w:rPr>
              <w:t xml:space="preserve"> </w:t>
            </w:r>
            <w:proofErr w:type="gramStart"/>
            <w:r w:rsidR="00724728">
              <w:rPr>
                <w:color w:val="000000"/>
                <w:spacing w:val="3"/>
                <w:shd w:val="clear" w:color="auto" w:fill="FFFFFF"/>
              </w:rPr>
              <w:t>Победа,</w:t>
            </w:r>
            <w:r>
              <w:rPr>
                <w:color w:val="000000"/>
                <w:spacing w:val="3"/>
                <w:shd w:val="clear" w:color="auto" w:fill="FFFFFF"/>
              </w:rPr>
              <w:t xml:space="preserve">  ул.</w:t>
            </w:r>
            <w:proofErr w:type="gramEnd"/>
            <w:r w:rsidR="00724728">
              <w:rPr>
                <w:color w:val="000000"/>
                <w:spacing w:val="3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hd w:val="clear" w:color="auto" w:fill="FFFFFF"/>
              </w:rPr>
              <w:t>Школьная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E1166" w:rsidRDefault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1594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E1166" w:rsidRDefault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0,276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E1166" w:rsidRDefault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щебеночное</w:t>
            </w:r>
          </w:p>
        </w:tc>
      </w:tr>
      <w:tr w:rsidR="00175714" w:rsidTr="00175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4" w:rsidRDefault="00175714" w:rsidP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4" w:rsidRDefault="00175714" w:rsidP="00175714">
            <w:pPr>
              <w:tabs>
                <w:tab w:val="left" w:pos="7050"/>
              </w:tabs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 xml:space="preserve">с. Победа, ул. Зеленая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957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0,440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щебеночное</w:t>
            </w:r>
          </w:p>
        </w:tc>
      </w:tr>
      <w:tr w:rsidR="00175714" w:rsidTr="00175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4" w:rsidRDefault="00175714" w:rsidP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4" w:rsidRDefault="00175714" w:rsidP="00175714">
            <w:pPr>
              <w:tabs>
                <w:tab w:val="left" w:pos="7050"/>
              </w:tabs>
              <w:rPr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 xml:space="preserve">с. </w:t>
            </w:r>
            <w:proofErr w:type="gramStart"/>
            <w:r>
              <w:rPr>
                <w:color w:val="000000"/>
                <w:spacing w:val="3"/>
                <w:shd w:val="clear" w:color="auto" w:fill="FFFFFF"/>
              </w:rPr>
              <w:t>Победа,  ул.</w:t>
            </w:r>
            <w:proofErr w:type="gramEnd"/>
            <w:r>
              <w:rPr>
                <w:color w:val="000000"/>
                <w:spacing w:val="3"/>
                <w:shd w:val="clear" w:color="auto" w:fill="FFFFFF"/>
              </w:rPr>
              <w:t xml:space="preserve"> Казахстан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3147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0,399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щебеночное</w:t>
            </w:r>
          </w:p>
        </w:tc>
      </w:tr>
      <w:tr w:rsidR="00175714" w:rsidTr="00175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4" w:rsidRDefault="00175714" w:rsidP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4.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4" w:rsidRDefault="00175714" w:rsidP="00175714">
            <w:pPr>
              <w:tabs>
                <w:tab w:val="left" w:pos="7050"/>
              </w:tabs>
            </w:pPr>
            <w:r>
              <w:rPr>
                <w:color w:val="000000"/>
                <w:spacing w:val="3"/>
                <w:shd w:val="clear" w:color="auto" w:fill="FFFFFF"/>
              </w:rPr>
              <w:t>с. Победа ул. Новая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2941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0,367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щебеночное</w:t>
            </w:r>
          </w:p>
        </w:tc>
      </w:tr>
      <w:tr w:rsidR="00175714" w:rsidTr="007247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Default="00175714" w:rsidP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5.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Default="00175714" w:rsidP="00175714">
            <w:pPr>
              <w:tabs>
                <w:tab w:val="left" w:pos="7050"/>
              </w:tabs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с. Победа ул. Пекарская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2942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0,551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щебеночное</w:t>
            </w:r>
          </w:p>
        </w:tc>
      </w:tr>
      <w:tr w:rsidR="00175714" w:rsidTr="007247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Default="00175714" w:rsidP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6.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Default="00175714" w:rsidP="00175714">
            <w:pPr>
              <w:tabs>
                <w:tab w:val="left" w:pos="7050"/>
              </w:tabs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с. Победа ул. Центральная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8835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1,066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4" w:rsidRPr="001E1166" w:rsidRDefault="00175714" w:rsidP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щебеночное</w:t>
            </w:r>
          </w:p>
        </w:tc>
      </w:tr>
      <w:tr w:rsidR="00724728" w:rsidTr="007247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Default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7</w:t>
            </w:r>
            <w:r w:rsidR="00724728">
              <w:rPr>
                <w:color w:val="000000"/>
                <w:spacing w:val="3"/>
                <w:shd w:val="clear" w:color="auto" w:fill="FFFFFF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Default="00175714" w:rsidP="00724728">
            <w:pPr>
              <w:tabs>
                <w:tab w:val="left" w:pos="7050"/>
              </w:tabs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д</w:t>
            </w:r>
            <w:r w:rsidR="00724728">
              <w:rPr>
                <w:color w:val="000000"/>
                <w:spacing w:val="3"/>
                <w:shd w:val="clear" w:color="auto" w:fill="FFFFFF"/>
              </w:rPr>
              <w:t>. Дмитриевка ул. Зеленая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Pr="001E1166" w:rsidRDefault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7796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Pr="001E1166" w:rsidRDefault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0,976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Pr="001E1166" w:rsidRDefault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грунтовое</w:t>
            </w:r>
          </w:p>
        </w:tc>
      </w:tr>
      <w:tr w:rsidR="00724728" w:rsidTr="007247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Default="00175714">
            <w:pPr>
              <w:tabs>
                <w:tab w:val="left" w:pos="7050"/>
              </w:tabs>
              <w:jc w:val="center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8</w:t>
            </w:r>
            <w:r w:rsidR="00724728">
              <w:rPr>
                <w:color w:val="000000"/>
                <w:spacing w:val="3"/>
                <w:shd w:val="clear" w:color="auto" w:fill="FFFFFF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Default="00175714" w:rsidP="00724728">
            <w:pPr>
              <w:tabs>
                <w:tab w:val="left" w:pos="7050"/>
              </w:tabs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д</w:t>
            </w:r>
            <w:r w:rsidR="00724728">
              <w:rPr>
                <w:color w:val="000000"/>
                <w:spacing w:val="3"/>
                <w:shd w:val="clear" w:color="auto" w:fill="FFFFFF"/>
              </w:rPr>
              <w:t xml:space="preserve">. </w:t>
            </w:r>
            <w:proofErr w:type="spellStart"/>
            <w:r w:rsidR="00724728">
              <w:rPr>
                <w:color w:val="000000"/>
                <w:spacing w:val="3"/>
                <w:shd w:val="clear" w:color="auto" w:fill="FFFFFF"/>
              </w:rPr>
              <w:t>Резино</w:t>
            </w:r>
            <w:proofErr w:type="spellEnd"/>
            <w:r w:rsidR="00724728">
              <w:rPr>
                <w:color w:val="000000"/>
                <w:spacing w:val="3"/>
                <w:shd w:val="clear" w:color="auto" w:fill="FFFFFF"/>
              </w:rPr>
              <w:t xml:space="preserve"> ул. Центральная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Pr="001E1166" w:rsidRDefault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2340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Pr="001E1166" w:rsidRDefault="00175714">
            <w:pPr>
              <w:tabs>
                <w:tab w:val="left" w:pos="7050"/>
              </w:tabs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0,819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8" w:rsidRPr="001E1166" w:rsidRDefault="00175714">
            <w:pPr>
              <w:ind w:firstLine="45"/>
              <w:jc w:val="center"/>
              <w:rPr>
                <w:color w:val="000000" w:themeColor="text1"/>
              </w:rPr>
            </w:pPr>
            <w:r w:rsidRPr="001E1166">
              <w:rPr>
                <w:color w:val="000000" w:themeColor="text1"/>
              </w:rPr>
              <w:t>асфальтное</w:t>
            </w:r>
          </w:p>
        </w:tc>
      </w:tr>
      <w:tr w:rsidR="00D5546E" w:rsidTr="00175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spacing w:before="100" w:beforeAutospacing="1" w:line="0" w:lineRule="atLeast"/>
              <w:ind w:firstLine="567"/>
              <w:jc w:val="both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spacing w:before="100" w:beforeAutospacing="1" w:line="0" w:lineRule="atLeast"/>
              <w:ind w:firstLine="567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E1166" w:rsidRDefault="001E1166">
            <w:pPr>
              <w:spacing w:before="100" w:beforeAutospacing="1" w:line="0" w:lineRule="atLeast"/>
              <w:ind w:firstLine="567"/>
              <w:jc w:val="both"/>
              <w:rPr>
                <w:b/>
                <w:color w:val="000000" w:themeColor="text1"/>
              </w:rPr>
            </w:pPr>
            <w:r w:rsidRPr="001E1166">
              <w:rPr>
                <w:b/>
                <w:color w:val="000000" w:themeColor="text1"/>
              </w:rPr>
              <w:t>30552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E1166" w:rsidRDefault="001E1166">
            <w:pPr>
              <w:spacing w:before="100" w:beforeAutospacing="1" w:line="0" w:lineRule="atLeast"/>
              <w:ind w:firstLine="567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1E1166">
              <w:rPr>
                <w:b/>
                <w:color w:val="000000" w:themeColor="text1"/>
              </w:rPr>
              <w:t>4,894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E1166" w:rsidRDefault="00D5546E">
            <w:pPr>
              <w:spacing w:before="100" w:beforeAutospacing="1" w:line="0" w:lineRule="atLeast"/>
              <w:ind w:firstLine="567"/>
              <w:jc w:val="both"/>
              <w:rPr>
                <w:color w:val="000000" w:themeColor="text1"/>
              </w:rPr>
            </w:pPr>
          </w:p>
        </w:tc>
      </w:tr>
    </w:tbl>
    <w:p w:rsidR="00D5546E" w:rsidRDefault="00D5546E" w:rsidP="00D5546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Анализ состава парка транспортных средств и уровня автомобилизации поселения, обеспеченность парковками (парковочными местами)</w:t>
      </w:r>
      <w:r>
        <w:rPr>
          <w:sz w:val="28"/>
          <w:szCs w:val="28"/>
        </w:rPr>
        <w:t xml:space="preserve">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</w:t>
      </w:r>
      <w:r w:rsidRPr="001E1166">
        <w:rPr>
          <w:color w:val="000000" w:themeColor="text1"/>
          <w:sz w:val="28"/>
          <w:szCs w:val="28"/>
        </w:rPr>
        <w:t>20</w:t>
      </w:r>
      <w:r w:rsidR="001E1166" w:rsidRPr="001E1166">
        <w:rPr>
          <w:color w:val="000000" w:themeColor="text1"/>
          <w:sz w:val="28"/>
          <w:szCs w:val="28"/>
        </w:rPr>
        <w:t>21</w:t>
      </w:r>
      <w:r w:rsidRPr="001E1166">
        <w:rPr>
          <w:color w:val="000000" w:themeColor="text1"/>
          <w:sz w:val="28"/>
          <w:szCs w:val="28"/>
        </w:rPr>
        <w:t>-202</w:t>
      </w:r>
      <w:r w:rsidR="001E1166" w:rsidRPr="001E1166">
        <w:rPr>
          <w:color w:val="000000" w:themeColor="text1"/>
          <w:sz w:val="28"/>
          <w:szCs w:val="28"/>
        </w:rPr>
        <w:t>3</w:t>
      </w:r>
      <w:r w:rsidRPr="001E116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отсутствуют.</w:t>
      </w: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Оценка уровня автомобилизации населения на территории поселения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5237"/>
        <w:gridCol w:w="1417"/>
        <w:gridCol w:w="1276"/>
        <w:gridCol w:w="1418"/>
      </w:tblGrid>
      <w:tr w:rsidR="00D5546E" w:rsidTr="0072472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1E1166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E1166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1E1166" w:rsidRDefault="00D5546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E1166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1E1166" w:rsidRDefault="00D5546E" w:rsidP="001E116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E1166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1E1166" w:rsidRPr="001E1166">
              <w:rPr>
                <w:bCs/>
                <w:color w:val="000000" w:themeColor="text1"/>
                <w:sz w:val="28"/>
                <w:szCs w:val="28"/>
              </w:rPr>
              <w:t>21</w:t>
            </w:r>
            <w:r w:rsidRPr="001E1166">
              <w:rPr>
                <w:bCs/>
                <w:color w:val="000000" w:themeColor="text1"/>
                <w:sz w:val="28"/>
                <w:szCs w:val="28"/>
              </w:rPr>
              <w:t xml:space="preserve">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1E1166" w:rsidRDefault="00D5546E" w:rsidP="001E1166">
            <w:pPr>
              <w:jc w:val="center"/>
              <w:rPr>
                <w:color w:val="000000" w:themeColor="text1"/>
              </w:rPr>
            </w:pPr>
            <w:r w:rsidRPr="001E1166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1E1166" w:rsidRPr="001E1166">
              <w:rPr>
                <w:bCs/>
                <w:color w:val="000000" w:themeColor="text1"/>
                <w:sz w:val="28"/>
                <w:szCs w:val="28"/>
              </w:rPr>
              <w:t>22</w:t>
            </w:r>
            <w:r w:rsidRPr="001E1166">
              <w:rPr>
                <w:bCs/>
                <w:color w:val="000000" w:themeColor="text1"/>
                <w:sz w:val="28"/>
                <w:szCs w:val="28"/>
              </w:rPr>
              <w:t xml:space="preserve">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1E1166" w:rsidRDefault="00D5546E" w:rsidP="001E1166">
            <w:pPr>
              <w:jc w:val="center"/>
              <w:rPr>
                <w:color w:val="000000" w:themeColor="text1"/>
              </w:rPr>
            </w:pPr>
            <w:r w:rsidRPr="001E1166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1E1166" w:rsidRPr="001E1166">
              <w:rPr>
                <w:bCs/>
                <w:color w:val="000000" w:themeColor="text1"/>
                <w:sz w:val="28"/>
                <w:szCs w:val="28"/>
              </w:rPr>
              <w:t>23</w:t>
            </w:r>
            <w:r w:rsidRPr="001E1166">
              <w:rPr>
                <w:bCs/>
                <w:color w:val="000000" w:themeColor="text1"/>
                <w:sz w:val="28"/>
                <w:szCs w:val="28"/>
              </w:rPr>
              <w:t xml:space="preserve"> год (факт)</w:t>
            </w:r>
          </w:p>
        </w:tc>
      </w:tr>
      <w:tr w:rsidR="00D5546E" w:rsidTr="0072472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3C1FFF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C1FF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3C1FFF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C1FFF">
              <w:rPr>
                <w:bCs/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3C1FFF" w:rsidRDefault="003C1FFF" w:rsidP="00724728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C1FFF">
              <w:rPr>
                <w:bCs/>
                <w:sz w:val="28"/>
                <w:szCs w:val="28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3C1FFF" w:rsidRDefault="003C1FFF" w:rsidP="00724728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C1FFF">
              <w:rPr>
                <w:bCs/>
                <w:sz w:val="28"/>
                <w:szCs w:val="28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3C1FFF" w:rsidRDefault="003C1FFF" w:rsidP="00724728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C1FFF">
              <w:rPr>
                <w:bCs/>
                <w:sz w:val="28"/>
                <w:szCs w:val="28"/>
              </w:rPr>
              <w:t>273</w:t>
            </w:r>
          </w:p>
        </w:tc>
      </w:tr>
      <w:tr w:rsidR="00D5546E" w:rsidTr="0072472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926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92658">
              <w:rPr>
                <w:bCs/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D5546E" w:rsidTr="0072472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9265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92658">
              <w:rPr>
                <w:bCs/>
                <w:sz w:val="28"/>
                <w:szCs w:val="28"/>
              </w:rPr>
              <w:t>Уровень автомобилизации населения, ед./1000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F92658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5546E" w:rsidRPr="003C1FFF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FFF">
        <w:rPr>
          <w:rFonts w:ascii="Times New Roman" w:hAnsi="Times New Roman" w:cs="Times New Roman"/>
          <w:sz w:val="28"/>
          <w:szCs w:val="28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D5546E" w:rsidRPr="003C1FFF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FFF">
        <w:rPr>
          <w:rFonts w:ascii="Times New Roman" w:hAnsi="Times New Roman" w:cs="Times New Roman"/>
          <w:sz w:val="28"/>
          <w:szCs w:val="28"/>
        </w:rPr>
        <w:lastRenderedPageBreak/>
        <w:t>- согласно п. 11.27, потребность в АЗС составляет: одна топливораздаточная колонка на 1200 легковых автомобилей;</w:t>
      </w:r>
    </w:p>
    <w:p w:rsidR="00D5546E" w:rsidRPr="003C1FFF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FFF">
        <w:rPr>
          <w:rFonts w:ascii="Times New Roman" w:hAnsi="Times New Roman" w:cs="Times New Roman"/>
          <w:sz w:val="28"/>
          <w:szCs w:val="28"/>
        </w:rPr>
        <w:t>- согласно п. 11.26, потребность в СТО составляет: один пост на 200 легковых автомобилей;</w:t>
      </w:r>
    </w:p>
    <w:p w:rsidR="00D5546E" w:rsidRPr="003C1FFF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FFF">
        <w:rPr>
          <w:rFonts w:ascii="Times New Roman" w:hAnsi="Times New Roman" w:cs="Times New Roman"/>
          <w:sz w:val="28"/>
          <w:szCs w:val="28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 - мощностью один пост;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АЗС - мощностью одна топливораздаточная колонка.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Характеристика работы транспортных средств общего пользования, включая анализ пассажиропотока.</w:t>
      </w:r>
      <w:r>
        <w:rPr>
          <w:sz w:val="28"/>
          <w:szCs w:val="28"/>
        </w:rPr>
        <w:t xml:space="preserve"> </w:t>
      </w:r>
    </w:p>
    <w:p w:rsidR="00D5546E" w:rsidRPr="005B1238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Передвижение по территории населенных пунктов муниципального образования осуществляется с использованием личного транспорта либо в пешем порядке. Автобусного движения между населенными пунктами нет. Информация об объемах пассажирских перевозок, необходимая для анализа пассажиропотока отсутствует. </w:t>
      </w:r>
      <w:r w:rsidRPr="003C1FFF">
        <w:rPr>
          <w:sz w:val="28"/>
          <w:szCs w:val="28"/>
        </w:rPr>
        <w:t xml:space="preserve">Ориентировочно перевозится в год: </w:t>
      </w:r>
      <w:r w:rsidR="005B1238">
        <w:rPr>
          <w:sz w:val="28"/>
          <w:szCs w:val="28"/>
        </w:rPr>
        <w:t>2160</w:t>
      </w:r>
      <w:r w:rsidR="00F052AB" w:rsidRPr="00A46C32">
        <w:rPr>
          <w:color w:val="FF0000"/>
          <w:sz w:val="28"/>
          <w:szCs w:val="28"/>
        </w:rPr>
        <w:t xml:space="preserve"> </w:t>
      </w:r>
      <w:r w:rsidRPr="005B1238">
        <w:rPr>
          <w:sz w:val="28"/>
          <w:szCs w:val="28"/>
        </w:rPr>
        <w:t>человек</w:t>
      </w:r>
      <w:r w:rsidRPr="00A46C32">
        <w:rPr>
          <w:color w:val="FF0000"/>
          <w:sz w:val="28"/>
          <w:szCs w:val="28"/>
        </w:rPr>
        <w:t xml:space="preserve"> </w:t>
      </w:r>
      <w:r w:rsidRPr="003C1FFF">
        <w:rPr>
          <w:sz w:val="28"/>
          <w:szCs w:val="28"/>
        </w:rPr>
        <w:t xml:space="preserve">на маршруте с. </w:t>
      </w:r>
      <w:proofErr w:type="spellStart"/>
      <w:r w:rsidR="005B1238">
        <w:rPr>
          <w:sz w:val="28"/>
          <w:szCs w:val="28"/>
        </w:rPr>
        <w:t>Резино</w:t>
      </w:r>
      <w:proofErr w:type="spellEnd"/>
      <w:r w:rsidRPr="003C1FFF">
        <w:rPr>
          <w:sz w:val="28"/>
          <w:szCs w:val="28"/>
        </w:rPr>
        <w:t xml:space="preserve"> - с. Усть-Тарка</w:t>
      </w:r>
      <w:r w:rsidRPr="00A46C32">
        <w:rPr>
          <w:color w:val="FF0000"/>
          <w:sz w:val="28"/>
          <w:szCs w:val="28"/>
        </w:rPr>
        <w:t xml:space="preserve">; </w:t>
      </w:r>
      <w:r w:rsidRPr="005B1238">
        <w:rPr>
          <w:sz w:val="28"/>
          <w:szCs w:val="28"/>
        </w:rPr>
        <w:t xml:space="preserve">Всего – </w:t>
      </w:r>
      <w:r w:rsidR="00F052AB" w:rsidRPr="005B1238">
        <w:rPr>
          <w:sz w:val="28"/>
          <w:szCs w:val="28"/>
        </w:rPr>
        <w:t>4</w:t>
      </w:r>
      <w:r w:rsidR="005B1238" w:rsidRPr="005B1238">
        <w:rPr>
          <w:sz w:val="28"/>
          <w:szCs w:val="28"/>
        </w:rPr>
        <w:t>0</w:t>
      </w:r>
      <w:r w:rsidR="00F052AB" w:rsidRPr="005B1238">
        <w:rPr>
          <w:sz w:val="28"/>
          <w:szCs w:val="28"/>
        </w:rPr>
        <w:t>0</w:t>
      </w:r>
      <w:r w:rsidR="00D63317" w:rsidRPr="005B1238">
        <w:rPr>
          <w:sz w:val="28"/>
          <w:szCs w:val="28"/>
        </w:rPr>
        <w:t xml:space="preserve"> </w:t>
      </w:r>
      <w:r w:rsidRPr="005B1238">
        <w:rPr>
          <w:sz w:val="28"/>
          <w:szCs w:val="28"/>
        </w:rPr>
        <w:t>человек.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Характеристика пешеходного и велосипедного передвижения.</w:t>
      </w:r>
    </w:p>
    <w:p w:rsidR="00D5546E" w:rsidRDefault="00D5546E" w:rsidP="00D5546E">
      <w:pPr>
        <w:pStyle w:val="a4"/>
        <w:spacing w:before="0" w:beforeAutospacing="0" w:after="0" w:afterAutospacing="0"/>
        <w:ind w:left="567"/>
        <w:jc w:val="both"/>
        <w:rPr>
          <w:bCs/>
          <w:color w:val="7030A0"/>
          <w:sz w:val="28"/>
          <w:szCs w:val="28"/>
        </w:rPr>
      </w:pPr>
      <w:r>
        <w:rPr>
          <w:sz w:val="28"/>
          <w:szCs w:val="28"/>
        </w:rPr>
        <w:t>Для передвижения пешеходов тротуаров нет.</w:t>
      </w:r>
      <w:r>
        <w:rPr>
          <w:color w:val="7030A0"/>
          <w:sz w:val="28"/>
          <w:szCs w:val="28"/>
        </w:rPr>
        <w:t xml:space="preserve">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Правил дорожного движения по дорогам общего пользования.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Характеристика движения грузовых транспортных средств</w:t>
      </w:r>
      <w:r>
        <w:rPr>
          <w:sz w:val="28"/>
          <w:szCs w:val="28"/>
        </w:rPr>
        <w:t xml:space="preserve">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Транспортных организаций осуществляющих грузовые перевозки на территории сельского поселения не имеется.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Анализ уровня безопасности дорожного движения.</w:t>
      </w:r>
      <w:r>
        <w:rPr>
          <w:sz w:val="28"/>
          <w:szCs w:val="28"/>
        </w:rPr>
        <w:t xml:space="preserve">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возможны в той части поселений, где проходит автомобильная дорога.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</w:t>
      </w:r>
      <w:r>
        <w:rPr>
          <w:sz w:val="28"/>
          <w:szCs w:val="28"/>
        </w:rPr>
        <w:lastRenderedPageBreak/>
        <w:t>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202</w:t>
      </w:r>
      <w:r w:rsidR="00A03C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муниципального образования з</w:t>
      </w:r>
      <w:r w:rsidR="00543D87">
        <w:rPr>
          <w:sz w:val="28"/>
          <w:szCs w:val="28"/>
        </w:rPr>
        <w:t xml:space="preserve">арегистрировано </w:t>
      </w:r>
      <w:r w:rsidR="00543D87" w:rsidRPr="00543D8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дорожно-транспортных происшествия и </w:t>
      </w:r>
      <w:r w:rsidRPr="00543D8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столкновений. Для эффективного решения проблем, связанных с дорожно-транспортно</w:t>
      </w:r>
      <w:r w:rsidR="00A03C30">
        <w:rPr>
          <w:sz w:val="28"/>
          <w:szCs w:val="28"/>
        </w:rPr>
        <w:t>й</w:t>
      </w:r>
      <w:r>
        <w:rPr>
          <w:sz w:val="28"/>
          <w:szCs w:val="28"/>
        </w:rPr>
        <w:t xml:space="preserve"> аварийностью, необходимо непрерывно обеспечивать системный подход к реализации мероприятий по повышению безопасности дорожного движения.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1.9-1 Оценка дорожной ситуации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276"/>
        <w:gridCol w:w="1275"/>
        <w:gridCol w:w="1276"/>
      </w:tblGrid>
      <w:tr w:rsidR="00D5546E" w:rsidTr="00D554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A03C30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A03C30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A03C3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5546E" w:rsidTr="00D554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аварий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5546E" w:rsidTr="00D554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из них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5546E" w:rsidTr="00D554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Количество зарегистрированных транспортных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  <w:r>
        <w:rPr>
          <w:sz w:val="28"/>
          <w:szCs w:val="28"/>
        </w:rPr>
        <w:t xml:space="preserve">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характерные факторы, неблагоприятно влияющие на окружающую среду и здоровье.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атмосферы. Выброс в воздух дыма и газообразных загрязняющих веществ (</w:t>
      </w:r>
      <w:proofErr w:type="spellStart"/>
      <w:r>
        <w:rPr>
          <w:sz w:val="28"/>
          <w:szCs w:val="28"/>
        </w:rPr>
        <w:t>диоксин</w:t>
      </w:r>
      <w:proofErr w:type="spellEnd"/>
      <w:r>
        <w:rPr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сердечно - сосудистых и эндокринных заболеваний. Воздействие шума влияет на познавательные способности людей, вызывает раздражительность.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Существующая и перспективная транспортная инфраструктура поселения.</w:t>
      </w:r>
      <w:r>
        <w:rPr>
          <w:sz w:val="28"/>
          <w:szCs w:val="28"/>
        </w:rPr>
        <w:t xml:space="preserve">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Технико-экономические показатели генерального плана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5546E" w:rsidTr="00D55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состояние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срок</w:t>
            </w:r>
          </w:p>
        </w:tc>
      </w:tr>
      <w:tr w:rsidR="00D5546E" w:rsidTr="00D5546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инфраструктура</w:t>
            </w:r>
          </w:p>
        </w:tc>
      </w:tr>
      <w:tr w:rsidR="00D5546E" w:rsidTr="00D55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автомобильных дорого местного значения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A03C3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8,3 </w:t>
            </w:r>
            <w:r w:rsidR="00D5546E">
              <w:rPr>
                <w:sz w:val="28"/>
                <w:szCs w:val="28"/>
              </w:rPr>
              <w:t>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49390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удовлетворитель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9390F" w:rsidRDefault="0049390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</w:tbl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Оценка нормативно-правовой базы, необходимой для функционирования и развития транспортной системы поселения.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документами, определяющими порядок функционирования и развития транспортной инфраструктуры являются: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Градостроительный кодекс РФ от 29.12.2004г. №190-ФЗ;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Федеральный закон от 08.11.2007г. №257-ФЗ «Об автомобильных дорогах и о дорожной деятельности в РФ и о внесении изменений в отдельные законодательные акты Российской Федерации»;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Федеральный закон от 10.12.1995г. №196-ФЗ «О безопасности дорожного движения»;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Правительства РФ от 23.10.1993г. №1090 «О правилах дорожного движения»;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D5546E" w:rsidRPr="001C1EBF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Генеральный план </w:t>
      </w:r>
      <w:r w:rsidR="00B51049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Усть-Таркского района Новосибирской области, </w:t>
      </w:r>
      <w:r w:rsidRPr="001C1EBF">
        <w:rPr>
          <w:sz w:val="28"/>
          <w:szCs w:val="28"/>
        </w:rPr>
        <w:t xml:space="preserve">утвержден решением Совета депутатов </w:t>
      </w:r>
      <w:r w:rsidR="00B51049" w:rsidRPr="001C1EBF">
        <w:rPr>
          <w:sz w:val="28"/>
          <w:szCs w:val="28"/>
        </w:rPr>
        <w:t>Побединского</w:t>
      </w:r>
      <w:r w:rsidRPr="001C1EBF">
        <w:rPr>
          <w:sz w:val="28"/>
          <w:szCs w:val="28"/>
        </w:rPr>
        <w:t xml:space="preserve"> сельсовета Усть-Таркского района Новосибирской области от 24.1</w:t>
      </w:r>
      <w:r w:rsidR="001C1EBF" w:rsidRPr="001C1EBF">
        <w:rPr>
          <w:sz w:val="28"/>
          <w:szCs w:val="28"/>
        </w:rPr>
        <w:t>0</w:t>
      </w:r>
      <w:r w:rsidRPr="001C1EBF">
        <w:rPr>
          <w:sz w:val="28"/>
          <w:szCs w:val="28"/>
        </w:rPr>
        <w:t>. 2013г. № 1</w:t>
      </w:r>
      <w:r w:rsidR="001C1EBF" w:rsidRPr="001C1EBF">
        <w:rPr>
          <w:sz w:val="28"/>
          <w:szCs w:val="28"/>
        </w:rPr>
        <w:t>74</w:t>
      </w:r>
      <w:r w:rsidRPr="001C1EBF">
        <w:rPr>
          <w:sz w:val="28"/>
          <w:szCs w:val="28"/>
        </w:rPr>
        <w:t>.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D5546E" w:rsidRDefault="00D5546E" w:rsidP="00D5546E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Оценка финансирования транспортной инфраструктуры</w:t>
      </w:r>
      <w:r>
        <w:rPr>
          <w:sz w:val="28"/>
          <w:szCs w:val="28"/>
        </w:rPr>
        <w:t>.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содержание улично-дорожной сети выделяется недостаточно финансирования для поддержания в надлежащем состоянии. 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 В связи с недостаточностью финансирования расходов на дорожное хозяйство в бюджете поселения, эксплуатационное состояние значительной части улиц поселения не соответствует требованиям нормативных документов и технических регламентов. С каждым годом возрастают материальные затраты на содержание улично-дорожной сети в связи с необходимостью проведения значительного объема работ по асфальтированию улиц.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Финансовой основой реализации муниципальной программы являются средства местного бюджета. Привлечение средств бюджета Новосибирской области можно учитывать как прогноз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в соответствии с действующим законодательством.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финансирования. 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должно осуществляться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</w:t>
      </w:r>
      <w:r>
        <w:rPr>
          <w:sz w:val="28"/>
          <w:szCs w:val="28"/>
        </w:rPr>
        <w:lastRenderedPageBreak/>
        <w:t>в целях реализации полномочий поселения по асфальтированию, ремонту и освещению дорог местного значения.</w:t>
      </w:r>
    </w:p>
    <w:p w:rsidR="00D5546E" w:rsidRDefault="00D5546E" w:rsidP="00D5546E">
      <w:pPr>
        <w:pStyle w:val="a4"/>
        <w:spacing w:before="0" w:beforeAutospacing="0" w:after="0" w:afterAutospacing="0"/>
        <w:ind w:firstLine="567"/>
        <w:jc w:val="both"/>
        <w:rPr>
          <w:color w:val="7030A0"/>
          <w:sz w:val="28"/>
          <w:szCs w:val="28"/>
        </w:rPr>
      </w:pPr>
    </w:p>
    <w:p w:rsidR="00D5546E" w:rsidRDefault="00D5546E" w:rsidP="00D5546E">
      <w:pPr>
        <w:pStyle w:val="a4"/>
        <w:numPr>
          <w:ilvl w:val="0"/>
          <w:numId w:val="3"/>
        </w:numPr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  <w:r>
        <w:rPr>
          <w:bCs/>
          <w:sz w:val="28"/>
          <w:szCs w:val="28"/>
        </w:rPr>
        <w:t>.</w:t>
      </w:r>
    </w:p>
    <w:p w:rsidR="00D5546E" w:rsidRDefault="00D5546E" w:rsidP="00D5546E">
      <w:pPr>
        <w:pStyle w:val="aa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Прогноз социально-экономического и градостроительного развития поселения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прогнозируется тенденция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A03C3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A03C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1C1EBF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BF">
        <w:rPr>
          <w:rFonts w:ascii="Times New Roman" w:hAnsi="Times New Roman" w:cs="Times New Roman"/>
          <w:sz w:val="28"/>
          <w:szCs w:val="28"/>
        </w:rPr>
        <w:t>4</w:t>
      </w:r>
      <w:r w:rsidR="001C1EBF" w:rsidRPr="001C1EBF">
        <w:rPr>
          <w:rFonts w:ascii="Times New Roman" w:hAnsi="Times New Roman" w:cs="Times New Roman"/>
          <w:sz w:val="28"/>
          <w:szCs w:val="28"/>
        </w:rPr>
        <w:t>00</w:t>
      </w:r>
      <w:r w:rsidRPr="001C1EBF">
        <w:rPr>
          <w:rFonts w:ascii="Times New Roman" w:hAnsi="Times New Roman" w:cs="Times New Roman"/>
          <w:sz w:val="28"/>
          <w:szCs w:val="28"/>
        </w:rPr>
        <w:t xml:space="preserve"> человек, в том числе: трудоспособного возраста – 2</w:t>
      </w:r>
      <w:r w:rsidR="001C1EBF" w:rsidRPr="001C1EBF">
        <w:rPr>
          <w:rFonts w:ascii="Times New Roman" w:hAnsi="Times New Roman" w:cs="Times New Roman"/>
          <w:sz w:val="28"/>
          <w:szCs w:val="28"/>
        </w:rPr>
        <w:t>32</w:t>
      </w:r>
      <w:r w:rsidRPr="001C1EBF">
        <w:rPr>
          <w:rFonts w:ascii="Times New Roman" w:hAnsi="Times New Roman" w:cs="Times New Roman"/>
          <w:sz w:val="28"/>
          <w:szCs w:val="28"/>
        </w:rPr>
        <w:t xml:space="preserve"> человек, дети до 18-летнего возраста – </w:t>
      </w:r>
      <w:r w:rsidR="001C1EBF" w:rsidRPr="001C1EBF">
        <w:rPr>
          <w:rFonts w:ascii="Times New Roman" w:hAnsi="Times New Roman" w:cs="Times New Roman"/>
          <w:sz w:val="28"/>
          <w:szCs w:val="28"/>
        </w:rPr>
        <w:t>8</w:t>
      </w:r>
      <w:r w:rsidRPr="001C1EBF">
        <w:rPr>
          <w:rFonts w:ascii="Times New Roman" w:hAnsi="Times New Roman" w:cs="Times New Roman"/>
          <w:sz w:val="28"/>
          <w:szCs w:val="28"/>
        </w:rPr>
        <w:t>9 человек</w:t>
      </w:r>
      <w:r>
        <w:rPr>
          <w:rFonts w:ascii="Times New Roman" w:hAnsi="Times New Roman" w:cs="Times New Roman"/>
          <w:sz w:val="28"/>
          <w:szCs w:val="28"/>
        </w:rPr>
        <w:t xml:space="preserve">. Населенные пункты муниципального образования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 </w:t>
      </w:r>
      <w:r w:rsidRPr="005B1238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5B1238" w:rsidRPr="005B1238">
        <w:rPr>
          <w:rFonts w:ascii="Times New Roman" w:hAnsi="Times New Roman" w:cs="Times New Roman"/>
          <w:sz w:val="28"/>
          <w:szCs w:val="28"/>
        </w:rPr>
        <w:t>7</w:t>
      </w:r>
      <w:r w:rsidRPr="005B1238">
        <w:rPr>
          <w:rFonts w:ascii="Times New Roman" w:hAnsi="Times New Roman" w:cs="Times New Roman"/>
          <w:sz w:val="28"/>
          <w:szCs w:val="28"/>
        </w:rPr>
        <w:t xml:space="preserve"> организации, из которых </w:t>
      </w:r>
      <w:r w:rsidR="005B1238" w:rsidRPr="005B1238">
        <w:rPr>
          <w:rFonts w:ascii="Times New Roman" w:hAnsi="Times New Roman" w:cs="Times New Roman"/>
          <w:sz w:val="28"/>
          <w:szCs w:val="28"/>
        </w:rPr>
        <w:t>5</w:t>
      </w:r>
      <w:r w:rsidRPr="005B1238">
        <w:rPr>
          <w:rFonts w:ascii="Times New Roman" w:hAnsi="Times New Roman" w:cs="Times New Roman"/>
          <w:sz w:val="28"/>
          <w:szCs w:val="28"/>
        </w:rPr>
        <w:t xml:space="preserve"> – социальной сферы. Из большего числа </w:t>
      </w:r>
      <w:r>
        <w:rPr>
          <w:rFonts w:ascii="Times New Roman" w:hAnsi="Times New Roman" w:cs="Times New Roman"/>
          <w:sz w:val="28"/>
          <w:szCs w:val="28"/>
        </w:rPr>
        <w:t>нормативных критериев (обеспеченность школами, детскими дошкольными учреждениями, объектами соцкультбыта, инженерными сетями, дорогами и др.).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aa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  <w:r>
        <w:t xml:space="preserve">. 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D5546E" w:rsidRDefault="00D5546E" w:rsidP="00D5546E">
      <w:pPr>
        <w:pStyle w:val="aa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Прогноз развития транспортной инфраструктуры по видам 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 центром и населенными пунктами будет осуществляться автобусным транспортом (маршрутный автобус), внутри населенных пунктов личным транспортом и пешеходное сообщение. Для целей обслуживания действующих предприятий сохраняется использование грузового транспорта.</w:t>
      </w:r>
    </w:p>
    <w:p w:rsidR="00D5546E" w:rsidRDefault="00D5546E" w:rsidP="00D5546E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Прогноз развития дорожной сети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46E" w:rsidRDefault="00D5546E" w:rsidP="00D5546E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эксплуатационных и ремонтных мероприятий, капитального и текущего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сети, устройство пешеходных тротуаров,   содер</w:t>
      </w:r>
      <w:r w:rsidR="00A03C30">
        <w:rPr>
          <w:sz w:val="28"/>
          <w:szCs w:val="28"/>
        </w:rPr>
        <w:t xml:space="preserve">жание дорог, с регулярным </w:t>
      </w:r>
      <w:proofErr w:type="spellStart"/>
      <w:r w:rsidR="00A03C30">
        <w:rPr>
          <w:sz w:val="28"/>
          <w:szCs w:val="28"/>
        </w:rPr>
        <w:t>грейде</w:t>
      </w:r>
      <w:r>
        <w:rPr>
          <w:sz w:val="28"/>
          <w:szCs w:val="28"/>
        </w:rPr>
        <w:t>рованием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ямочным ремонтом, установка дорожных знаков, установка светодиодных прожекторов для уличного дорожного освещения.</w:t>
      </w:r>
    </w:p>
    <w:p w:rsidR="00D5546E" w:rsidRDefault="00D5546E" w:rsidP="00D5546E">
      <w:pPr>
        <w:pStyle w:val="a7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Прогноз уровня автомобилизации, параметров дорожного движения</w:t>
      </w:r>
      <w:r>
        <w:rPr>
          <w:sz w:val="28"/>
          <w:szCs w:val="28"/>
        </w:rPr>
        <w:t xml:space="preserve">. </w:t>
      </w:r>
    </w:p>
    <w:p w:rsidR="00D5546E" w:rsidRDefault="00D5546E" w:rsidP="00D5546E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5546E" w:rsidRDefault="00D5546E" w:rsidP="00D5546E">
      <w:pPr>
        <w:pStyle w:val="a7"/>
        <w:spacing w:after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Прогноз изменения уровня автомобилизации и количества автомобилей у населения на территории муниципального образования</w:t>
      </w:r>
    </w:p>
    <w:tbl>
      <w:tblPr>
        <w:tblW w:w="110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19"/>
        <w:gridCol w:w="1348"/>
        <w:gridCol w:w="1348"/>
        <w:gridCol w:w="1348"/>
        <w:gridCol w:w="1348"/>
        <w:gridCol w:w="1348"/>
        <w:gridCol w:w="1348"/>
      </w:tblGrid>
      <w:tr w:rsidR="00D5546E" w:rsidTr="00A03C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3C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(прогноз)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3C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(прогноз)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3C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(прогноз)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3C3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(прогноз)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 w:rsidP="00A03C30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3C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(прогноз)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FB7C03" w:rsidP="00A03C30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5546E">
              <w:rPr>
                <w:sz w:val="28"/>
                <w:szCs w:val="28"/>
              </w:rPr>
              <w:t>202</w:t>
            </w:r>
            <w:r w:rsidR="00A03C30">
              <w:rPr>
                <w:sz w:val="28"/>
                <w:szCs w:val="28"/>
              </w:rPr>
              <w:t>9</w:t>
            </w:r>
            <w:r w:rsidR="00D5546E">
              <w:rPr>
                <w:sz w:val="28"/>
                <w:szCs w:val="28"/>
              </w:rPr>
              <w:t>-203</w:t>
            </w:r>
            <w:r w:rsidR="00A03C30">
              <w:rPr>
                <w:sz w:val="28"/>
                <w:szCs w:val="28"/>
              </w:rPr>
              <w:t>5</w:t>
            </w:r>
            <w:r w:rsidR="00D5546E">
              <w:rPr>
                <w:sz w:val="28"/>
                <w:szCs w:val="28"/>
              </w:rPr>
              <w:t xml:space="preserve"> годы (прогноз)</w:t>
            </w:r>
          </w:p>
        </w:tc>
      </w:tr>
      <w:tr w:rsidR="00D5546E" w:rsidTr="00A03C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C1EBF" w:rsidRDefault="00B21957" w:rsidP="001C1EBF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C1EBF">
              <w:rPr>
                <w:sz w:val="28"/>
                <w:szCs w:val="28"/>
              </w:rPr>
              <w:t>4</w:t>
            </w:r>
            <w:r w:rsidR="001C1EBF" w:rsidRPr="001C1EBF">
              <w:rPr>
                <w:sz w:val="28"/>
                <w:szCs w:val="28"/>
              </w:rPr>
              <w:t>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C1EBF" w:rsidRDefault="001C1EBF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C1EBF">
              <w:rPr>
                <w:sz w:val="28"/>
                <w:szCs w:val="28"/>
              </w:rPr>
              <w:t>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C1EBF" w:rsidRDefault="001C1EBF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C1EBF">
              <w:rPr>
                <w:sz w:val="28"/>
                <w:szCs w:val="28"/>
              </w:rPr>
              <w:t>395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C1EBF" w:rsidRDefault="001C1EBF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C1EBF">
              <w:rPr>
                <w:sz w:val="28"/>
                <w:szCs w:val="28"/>
              </w:rPr>
              <w:t>395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C1EBF" w:rsidRDefault="001C1EBF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C1EBF">
              <w:rPr>
                <w:sz w:val="28"/>
                <w:szCs w:val="28"/>
              </w:rPr>
              <w:t>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1C1EBF" w:rsidRDefault="001C1EBF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C1EBF">
              <w:rPr>
                <w:sz w:val="28"/>
                <w:szCs w:val="28"/>
              </w:rPr>
              <w:t>380</w:t>
            </w:r>
          </w:p>
        </w:tc>
      </w:tr>
      <w:tr w:rsidR="00D5546E" w:rsidTr="00A03C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5B1238" w:rsidRDefault="00B21957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B1238">
              <w:rPr>
                <w:sz w:val="28"/>
                <w:szCs w:val="28"/>
              </w:rPr>
              <w:t>60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5B1238" w:rsidRDefault="00B21957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B1238">
              <w:rPr>
                <w:sz w:val="28"/>
                <w:szCs w:val="28"/>
              </w:rPr>
              <w:t>62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5B1238" w:rsidRDefault="00B21957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B1238">
              <w:rPr>
                <w:sz w:val="28"/>
                <w:szCs w:val="28"/>
              </w:rPr>
              <w:t>65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5B1238" w:rsidRDefault="00B21957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B1238">
              <w:rPr>
                <w:sz w:val="28"/>
                <w:szCs w:val="28"/>
              </w:rPr>
              <w:t>65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5B1238" w:rsidRDefault="00B21957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B1238">
              <w:rPr>
                <w:sz w:val="28"/>
                <w:szCs w:val="28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Pr="005B1238" w:rsidRDefault="00B21957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B1238">
              <w:rPr>
                <w:sz w:val="28"/>
                <w:szCs w:val="28"/>
              </w:rPr>
              <w:t>73</w:t>
            </w:r>
          </w:p>
        </w:tc>
      </w:tr>
      <w:tr w:rsidR="00D5546E" w:rsidTr="00A03C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E" w:rsidRDefault="00D5546E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5546E" w:rsidRDefault="00D5546E" w:rsidP="00D5546E">
      <w:pPr>
        <w:pStyle w:val="a7"/>
        <w:spacing w:after="0"/>
        <w:ind w:left="0" w:firstLine="567"/>
        <w:jc w:val="center"/>
        <w:rPr>
          <w:sz w:val="28"/>
          <w:szCs w:val="28"/>
        </w:rPr>
      </w:pPr>
    </w:p>
    <w:p w:rsidR="00D5546E" w:rsidRDefault="00D5546E" w:rsidP="00D5546E">
      <w:pPr>
        <w:pStyle w:val="a7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Прогноз показателей безопасности дорожного движения.</w:t>
      </w:r>
    </w:p>
    <w:p w:rsidR="00D5546E" w:rsidRDefault="00D5546E" w:rsidP="00D5546E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 </w:t>
      </w:r>
    </w:p>
    <w:p w:rsidR="00D5546E" w:rsidRDefault="00D5546E" w:rsidP="00D5546E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D5546E" w:rsidRDefault="00D5546E" w:rsidP="00D5546E">
      <w:pPr>
        <w:pStyle w:val="a7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Прогноз негативного воздействия транспортной инфраструктуры на окружающую среду и здоровье человека</w:t>
      </w:r>
      <w:r>
        <w:rPr>
          <w:sz w:val="28"/>
          <w:szCs w:val="28"/>
        </w:rPr>
        <w:t xml:space="preserve">. </w:t>
      </w:r>
    </w:p>
    <w:p w:rsidR="00D5546E" w:rsidRDefault="00D5546E" w:rsidP="00D5546E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D5546E" w:rsidRDefault="00D5546E" w:rsidP="00D5546E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5546E" w:rsidRDefault="00D5546E" w:rsidP="00D5546E">
      <w:pPr>
        <w:pStyle w:val="a4"/>
        <w:numPr>
          <w:ilvl w:val="0"/>
          <w:numId w:val="3"/>
        </w:numPr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Принципиальные варианты развития и оценка по целевым показателям развития транспортной инфраструктуры.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03C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хемой территориального планирования Усть-Таркского района с целью создания условий для устойчивого и безопасного функционирования транспортного комплекса на территории муниципального образования предусмотрено: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Планируемое размещение автомобильных дорог и объектов автомобильного транспорта отображено на «Карте планируемого размещения объектов теплоснабжения, водоснабжения, водоотведения, электроснабжения, связи и транспортной инфраструктуры </w:t>
      </w:r>
      <w:r w:rsidR="00B51049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</w:t>
      </w:r>
      <w:r w:rsidR="00A03C30">
        <w:rPr>
          <w:rFonts w:ascii="Times New Roman" w:hAnsi="Times New Roman" w:cs="Times New Roman"/>
          <w:sz w:val="28"/>
          <w:szCs w:val="28"/>
        </w:rPr>
        <w:t xml:space="preserve">сти. Карте населенных пунктов: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A03C30">
        <w:rPr>
          <w:rFonts w:ascii="Times New Roman" w:hAnsi="Times New Roman" w:cs="Times New Roman"/>
          <w:sz w:val="28"/>
          <w:szCs w:val="28"/>
        </w:rPr>
        <w:t xml:space="preserve"> Победа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A03C30">
        <w:rPr>
          <w:rFonts w:ascii="Times New Roman" w:hAnsi="Times New Roman" w:cs="Times New Roman"/>
          <w:sz w:val="28"/>
          <w:szCs w:val="28"/>
        </w:rPr>
        <w:t xml:space="preserve"> Дмитриевка, с. </w:t>
      </w:r>
      <w:proofErr w:type="spellStart"/>
      <w:r w:rsidR="00A03C30">
        <w:rPr>
          <w:rFonts w:ascii="Times New Roman" w:hAnsi="Times New Roman" w:cs="Times New Roman"/>
          <w:sz w:val="28"/>
          <w:szCs w:val="28"/>
        </w:rPr>
        <w:t>Резино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отображением планируемых объектов теплоснабжения, водоснабжения, водоотведения, электроснабжения, связи и транспортной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инфраструктуры  </w:t>
      </w:r>
      <w:r w:rsidR="00B51049">
        <w:rPr>
          <w:rFonts w:ascii="Times New Roman" w:hAnsi="Times New Roman" w:cs="Times New Roman"/>
          <w:sz w:val="28"/>
          <w:szCs w:val="28"/>
        </w:rPr>
        <w:t>Побединского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области».</w:t>
      </w:r>
    </w:p>
    <w:p w:rsidR="00D5546E" w:rsidRDefault="00D5546E" w:rsidP="00D5546E">
      <w:pPr>
        <w:pStyle w:val="11"/>
        <w:jc w:val="left"/>
        <w:rPr>
          <w:rFonts w:cs="Times New Roman"/>
          <w:b w:val="0"/>
          <w:spacing w:val="0"/>
          <w:kern w:val="0"/>
          <w:szCs w:val="28"/>
          <w:lang w:eastAsia="ru-RU"/>
        </w:rPr>
      </w:pPr>
    </w:p>
    <w:p w:rsidR="00D5546E" w:rsidRDefault="00D5546E" w:rsidP="00D5546E">
      <w:pPr>
        <w:pStyle w:val="11"/>
        <w:rPr>
          <w:rFonts w:cs="Times New Roman"/>
          <w:spacing w:val="0"/>
          <w:kern w:val="0"/>
          <w:szCs w:val="28"/>
          <w:lang w:eastAsia="ru-RU"/>
        </w:rPr>
      </w:pPr>
      <w:r>
        <w:rPr>
          <w:rFonts w:cs="Times New Roman"/>
          <w:spacing w:val="0"/>
          <w:kern w:val="0"/>
          <w:szCs w:val="28"/>
          <w:lang w:eastAsia="ru-RU"/>
        </w:rPr>
        <w:t>ЦЕЛЕВЫЕ ПОКАЗАТЕЛИ РАЗВИТИЯ ТРАНСПОРТНОЙ ИНФРАСТРУКТУРЫ</w:t>
      </w:r>
    </w:p>
    <w:p w:rsidR="00D5546E" w:rsidRDefault="00D5546E" w:rsidP="00D5546E">
      <w:pPr>
        <w:widowControl w:val="0"/>
        <w:shd w:val="clear" w:color="auto" w:fill="FFFFFF"/>
        <w:suppressAutoHyphens/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Целевые индикаторы и показатели развития системы транспортной инфраструктуры  </w:t>
      </w:r>
      <w:r>
        <w:rPr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.</w:t>
      </w:r>
    </w:p>
    <w:p w:rsidR="00D5546E" w:rsidRDefault="00D5546E" w:rsidP="00D5546E">
      <w:pPr>
        <w:pStyle w:val="ab"/>
        <w:ind w:firstLine="567"/>
        <w:rPr>
          <w:b w:val="0"/>
          <w:sz w:val="28"/>
          <w:szCs w:val="28"/>
        </w:rPr>
      </w:pPr>
    </w:p>
    <w:p w:rsidR="00D5546E" w:rsidRDefault="00D5546E" w:rsidP="00D5546E">
      <w:pPr>
        <w:pStyle w:val="ab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3.1-1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tbl>
      <w:tblPr>
        <w:tblW w:w="105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519"/>
        <w:gridCol w:w="1886"/>
        <w:gridCol w:w="607"/>
        <w:gridCol w:w="946"/>
        <w:gridCol w:w="900"/>
        <w:gridCol w:w="946"/>
        <w:gridCol w:w="900"/>
        <w:gridCol w:w="900"/>
        <w:gridCol w:w="896"/>
      </w:tblGrid>
      <w:tr w:rsidR="00D5546E" w:rsidTr="00D5546E">
        <w:trPr>
          <w:trHeight w:val="315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 индикаторов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целевых индикаторов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 w:rsidP="00A03C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A03C3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 w:rsidP="00A03C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A03C3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 w:rsidP="00A03C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A03C3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 w:rsidP="00A03C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A03C3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 w:rsidP="00A03C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A03C3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6E" w:rsidRDefault="00D5546E" w:rsidP="00A03C3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A03C30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-203</w:t>
            </w:r>
            <w:r w:rsidR="00A03C3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5546E" w:rsidTr="00D5546E">
        <w:trPr>
          <w:cantSplit/>
          <w:trHeight w:val="868"/>
        </w:trPr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доступности для населения транспортных слуг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автомобильных улиц и дорог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 w:rsidP="00D000B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  <w:p w:rsidR="005B1238" w:rsidRDefault="005B1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B1238" w:rsidRDefault="005B1238" w:rsidP="005B1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  <w:p w:rsidR="005B1238" w:rsidRDefault="005B1238">
            <w:pPr>
              <w:rPr>
                <w:sz w:val="28"/>
                <w:szCs w:val="28"/>
              </w:rPr>
            </w:pPr>
          </w:p>
          <w:p w:rsidR="005B1238" w:rsidRDefault="005B1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8,3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</w:tr>
      <w:tr w:rsidR="00D5546E" w:rsidTr="00D5546E">
        <w:trPr>
          <w:cantSplit/>
          <w:trHeight w:val="735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Улучшенная структура улично- дорожной сети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 w:rsidP="00D000B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  <w:p w:rsidR="005B1238" w:rsidRDefault="005B1238">
            <w:pPr>
              <w:rPr>
                <w:sz w:val="28"/>
                <w:szCs w:val="28"/>
              </w:rPr>
            </w:pPr>
          </w:p>
          <w:p w:rsidR="005B1238" w:rsidRDefault="005B1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</w:tr>
      <w:tr w:rsidR="00D5546E" w:rsidTr="00D5546E">
        <w:trPr>
          <w:trHeight w:val="82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спроса на   развитие улично- дорожной сети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протяженность улично-дорожной </w:t>
            </w:r>
            <w:r>
              <w:rPr>
                <w:sz w:val="28"/>
                <w:szCs w:val="28"/>
              </w:rPr>
              <w:lastRenderedPageBreak/>
              <w:t>сети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км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  <w:p w:rsidR="005B1238" w:rsidRDefault="005B1238">
            <w:pPr>
              <w:rPr>
                <w:sz w:val="28"/>
                <w:szCs w:val="28"/>
              </w:rPr>
            </w:pPr>
          </w:p>
          <w:p w:rsidR="005B1238" w:rsidRDefault="005B1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</w:tr>
      <w:tr w:rsidR="00D5546E" w:rsidTr="00D5546E">
        <w:trPr>
          <w:trHeight w:val="945"/>
        </w:trPr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степени охвата потребителей улично- дорожной сети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Транспортная обеспеченность 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A03C30" w:rsidRDefault="00D554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5B1238" w:rsidP="005B12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5546E" w:rsidTr="00D5546E">
        <w:trPr>
          <w:trHeight w:val="617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A03C30" w:rsidRDefault="00D554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5B12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5546E" w:rsidTr="00D5546E">
        <w:trPr>
          <w:trHeight w:val="404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proofErr w:type="gramStart"/>
            <w:r>
              <w:rPr>
                <w:sz w:val="28"/>
                <w:szCs w:val="28"/>
              </w:rPr>
              <w:t>надежности  улично</w:t>
            </w:r>
            <w:proofErr w:type="gramEnd"/>
            <w:r>
              <w:rPr>
                <w:sz w:val="28"/>
                <w:szCs w:val="28"/>
              </w:rPr>
              <w:t>- дорожной сети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реконструкции сетей (за год)*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A03C30" w:rsidRDefault="00D554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46E" w:rsidRDefault="00D55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5546E" w:rsidRDefault="00D5546E" w:rsidP="00D55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D5546E">
      <w:pPr>
        <w:pStyle w:val="a4"/>
        <w:numPr>
          <w:ilvl w:val="0"/>
          <w:numId w:val="3"/>
        </w:numPr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очередность реализации мероприятий по развитию транспортной инфраструктуры поселения.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Генпланом предусматривается создание системы автомобильных улиц и дорог, обеспечивающих необходимые транспортные связи поселений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безопасности, бесперебойности и удобства транспортного сообщения в населенных пунктах Генеральным планом предусмотрено строительство улиц и дорог. </w:t>
      </w:r>
    </w:p>
    <w:p w:rsidR="00D5546E" w:rsidRDefault="00D5546E" w:rsidP="00D5546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СНиП 2.07.01-89»:</w:t>
      </w:r>
    </w:p>
    <w:p w:rsidR="00D5546E" w:rsidRDefault="00D5546E" w:rsidP="00D5546E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улицы;</w:t>
      </w:r>
    </w:p>
    <w:p w:rsidR="00D5546E" w:rsidRDefault="00D5546E" w:rsidP="00D5546E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в жилой застройке: основные;</w:t>
      </w:r>
    </w:p>
    <w:p w:rsidR="00D5546E" w:rsidRDefault="00D5546E" w:rsidP="00D5546E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в жилой застройке: второстепенные;</w:t>
      </w:r>
    </w:p>
    <w:p w:rsidR="00D5546E" w:rsidRDefault="00D5546E" w:rsidP="00D5546E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проезды.</w:t>
      </w:r>
    </w:p>
    <w:p w:rsidR="00D5546E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населенные пункты, повышает плотность главных и основных улиц, обеспечивает удобные выходы на региональные автодороги, а также решает проблему движения грузового транспорта в обход районов жилой застройки.</w:t>
      </w:r>
    </w:p>
    <w:p w:rsidR="00D5546E" w:rsidRDefault="00D5546E" w:rsidP="00D554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546E" w:rsidRPr="00FB7C03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7C03">
        <w:rPr>
          <w:rFonts w:ascii="Times New Roman" w:hAnsi="Times New Roman" w:cs="Times New Roman"/>
          <w:sz w:val="28"/>
          <w:szCs w:val="28"/>
        </w:rPr>
        <w:t xml:space="preserve">Планируемая потребность объектов дорожного сервиса определена, исходя из обеспеченности населения легковыми автомобилями на расчетный срок, согласно </w:t>
      </w:r>
      <w:r w:rsidRPr="00FB7C03">
        <w:rPr>
          <w:rFonts w:ascii="Times New Roman" w:hAnsi="Times New Roman" w:cs="Times New Roman"/>
          <w:sz w:val="28"/>
          <w:szCs w:val="28"/>
        </w:rPr>
        <w:lastRenderedPageBreak/>
        <w:t>п. 11.3. СП 42.13330.2011, - 350 ед. на 1000 человек и проектной численности жителей – 1,57 тыс. чел. Расчетное количество автомобилей составит 549 единицы.</w:t>
      </w:r>
    </w:p>
    <w:p w:rsidR="00D5546E" w:rsidRPr="001C1EBF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EBF">
        <w:rPr>
          <w:rFonts w:ascii="Times New Roman" w:hAnsi="Times New Roman" w:cs="Times New Roman"/>
          <w:sz w:val="28"/>
          <w:szCs w:val="28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42.13330.2011, так:</w:t>
      </w:r>
    </w:p>
    <w:p w:rsidR="00D5546E" w:rsidRPr="001C1EBF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EBF">
        <w:rPr>
          <w:rFonts w:ascii="Times New Roman" w:hAnsi="Times New Roman" w:cs="Times New Roman"/>
          <w:sz w:val="28"/>
          <w:szCs w:val="28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D5546E" w:rsidRPr="001C1EBF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EBF">
        <w:rPr>
          <w:rFonts w:ascii="Times New Roman" w:hAnsi="Times New Roman" w:cs="Times New Roman"/>
          <w:sz w:val="28"/>
          <w:szCs w:val="28"/>
        </w:rPr>
        <w:t>- согласно п. 11.26, потребность в СТО составляет: один пост на 200 легковых автомобилей;</w:t>
      </w:r>
    </w:p>
    <w:p w:rsidR="00D5546E" w:rsidRPr="001C1EBF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EBF">
        <w:rPr>
          <w:rFonts w:ascii="Times New Roman" w:hAnsi="Times New Roman" w:cs="Times New Roman"/>
          <w:sz w:val="28"/>
          <w:szCs w:val="28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D5546E" w:rsidRPr="001C1EBF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7C03">
        <w:rPr>
          <w:rFonts w:ascii="Times New Roman" w:hAnsi="Times New Roman" w:cs="Times New Roman"/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потребность в АЗС составляет: одна топливораздаточная колонка, потребность в СТО - 3 поста. Так </w:t>
      </w:r>
      <w:r w:rsidRPr="001C1EBF">
        <w:rPr>
          <w:rFonts w:ascii="Times New Roman" w:hAnsi="Times New Roman" w:cs="Times New Roman"/>
          <w:sz w:val="28"/>
          <w:szCs w:val="28"/>
        </w:rPr>
        <w:t xml:space="preserve">как в населенных пунктах муниципального образования дома в жилой застройке имеют </w:t>
      </w:r>
      <w:proofErr w:type="spellStart"/>
      <w:r w:rsidRPr="001C1EBF">
        <w:rPr>
          <w:rFonts w:ascii="Times New Roman" w:hAnsi="Times New Roman" w:cs="Times New Roman"/>
          <w:sz w:val="28"/>
          <w:szCs w:val="28"/>
        </w:rPr>
        <w:t>приквартирные</w:t>
      </w:r>
      <w:proofErr w:type="spellEnd"/>
      <w:r w:rsidRPr="001C1EBF">
        <w:rPr>
          <w:rFonts w:ascii="Times New Roman" w:hAnsi="Times New Roman" w:cs="Times New Roman"/>
          <w:sz w:val="28"/>
          <w:szCs w:val="28"/>
        </w:rPr>
        <w:t xml:space="preserve"> участки, обеспечивающие потребность в местах постоянного хранения индивидуального автотранспорта, размещения гаражей не требуется.</w:t>
      </w:r>
    </w:p>
    <w:p w:rsidR="00D5546E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не затронутые реконструкцией, сохраняются.</w:t>
      </w:r>
    </w:p>
    <w:p w:rsidR="00D5546E" w:rsidRDefault="00D5546E" w:rsidP="00D5546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транспортной инфраструктуры, предлагаемые проектом к размещению, отображены на «Карте планируемого размещения объектов теплоснабжения, водоснабжения, водоотведения, электроснабжения и связи и транспортной инфраструктуры </w:t>
      </w:r>
      <w:r w:rsidR="00B51049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области. Карте населенных пунктов: </w:t>
      </w:r>
      <w:r w:rsidR="00D63317">
        <w:rPr>
          <w:rFonts w:ascii="Times New Roman" w:hAnsi="Times New Roman" w:cs="Times New Roman"/>
          <w:sz w:val="28"/>
          <w:szCs w:val="28"/>
        </w:rPr>
        <w:t>с.</w:t>
      </w:r>
      <w:r w:rsidR="00CD067E">
        <w:rPr>
          <w:rFonts w:ascii="Times New Roman" w:hAnsi="Times New Roman" w:cs="Times New Roman"/>
          <w:sz w:val="28"/>
          <w:szCs w:val="28"/>
        </w:rPr>
        <w:t xml:space="preserve"> Победа</w:t>
      </w:r>
      <w:r w:rsidR="00D63317">
        <w:rPr>
          <w:rFonts w:ascii="Times New Roman" w:hAnsi="Times New Roman" w:cs="Times New Roman"/>
          <w:sz w:val="28"/>
          <w:szCs w:val="28"/>
        </w:rPr>
        <w:t>, с.</w:t>
      </w:r>
      <w:r w:rsidR="00CD067E">
        <w:rPr>
          <w:rFonts w:ascii="Times New Roman" w:hAnsi="Times New Roman" w:cs="Times New Roman"/>
          <w:sz w:val="28"/>
          <w:szCs w:val="28"/>
        </w:rPr>
        <w:t xml:space="preserve"> Дмитриевка, с. </w:t>
      </w:r>
      <w:proofErr w:type="spellStart"/>
      <w:r w:rsidR="00CD067E">
        <w:rPr>
          <w:rFonts w:ascii="Times New Roman" w:hAnsi="Times New Roman" w:cs="Times New Roman"/>
          <w:sz w:val="28"/>
          <w:szCs w:val="28"/>
        </w:rPr>
        <w:t>Резино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отображением планируемых объектов теплоснабжения, водоснабжения, водоотведения, электроснабжения и связи и транспортной инфраструктуры </w:t>
      </w:r>
      <w:r w:rsidR="00B51049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области».</w:t>
      </w:r>
    </w:p>
    <w:p w:rsidR="00D5546E" w:rsidRDefault="00D5546E" w:rsidP="00D5546E">
      <w:pPr>
        <w:pStyle w:val="a4"/>
        <w:spacing w:before="0" w:beforeAutospacing="0" w:after="150" w:afterAutospacing="0"/>
        <w:ind w:left="360"/>
        <w:rPr>
          <w:sz w:val="28"/>
          <w:szCs w:val="28"/>
        </w:rPr>
      </w:pPr>
    </w:p>
    <w:p w:rsidR="00D5546E" w:rsidRDefault="00D5546E" w:rsidP="00D5546E">
      <w:pPr>
        <w:numPr>
          <w:ilvl w:val="0"/>
          <w:numId w:val="3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Оценка объемов и источников финансирования мероприятий</w:t>
      </w:r>
    </w:p>
    <w:p w:rsidR="00D5546E" w:rsidRDefault="00D5546E" w:rsidP="00D5546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pStyle w:val="1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ПРОГРАММА ИНВЕСТИЦИОННЫХ ПРОЕКТОВ, </w:t>
      </w:r>
    </w:p>
    <w:p w:rsidR="00D5546E" w:rsidRDefault="00D5546E" w:rsidP="00D5546E">
      <w:pPr>
        <w:pStyle w:val="1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>ОБЕСПЕЧИВАЮЩИХ ДОСТИЖЕНИЕ ЦЕЛЕВЫХ ПОКАЗАТЕЛЕЙ</w:t>
      </w:r>
    </w:p>
    <w:p w:rsidR="00D5546E" w:rsidRDefault="00D5546E" w:rsidP="00D5546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546E" w:rsidRDefault="00D5546E" w:rsidP="00D5546E">
      <w:pPr>
        <w:pStyle w:val="ab"/>
        <w:jc w:val="center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Таблица </w:t>
      </w:r>
      <w:r w:rsidR="009153CA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Программа инвестиционных проектов </w:t>
      </w:r>
      <w:proofErr w:type="spellStart"/>
      <w:r>
        <w:rPr>
          <w:b w:val="0"/>
          <w:bCs/>
          <w:sz w:val="28"/>
          <w:szCs w:val="28"/>
        </w:rPr>
        <w:t>улично</w:t>
      </w:r>
      <w:proofErr w:type="spellEnd"/>
      <w:r>
        <w:rPr>
          <w:b w:val="0"/>
          <w:bCs/>
          <w:sz w:val="28"/>
          <w:szCs w:val="28"/>
        </w:rPr>
        <w:t xml:space="preserve"> – дорожной сети </w:t>
      </w:r>
      <w:r>
        <w:rPr>
          <w:b w:val="0"/>
          <w:sz w:val="28"/>
          <w:szCs w:val="28"/>
        </w:rPr>
        <w:t>муниципального образования</w:t>
      </w:r>
      <w:r>
        <w:rPr>
          <w:b w:val="0"/>
          <w:bCs/>
          <w:sz w:val="28"/>
          <w:szCs w:val="28"/>
        </w:rPr>
        <w:t>.</w:t>
      </w:r>
    </w:p>
    <w:tbl>
      <w:tblPr>
        <w:tblW w:w="10915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260"/>
        <w:gridCol w:w="707"/>
        <w:gridCol w:w="553"/>
        <w:gridCol w:w="720"/>
        <w:gridCol w:w="720"/>
        <w:gridCol w:w="720"/>
        <w:gridCol w:w="585"/>
        <w:gridCol w:w="26"/>
        <w:gridCol w:w="559"/>
        <w:gridCol w:w="90"/>
        <w:gridCol w:w="540"/>
        <w:gridCol w:w="540"/>
        <w:gridCol w:w="540"/>
        <w:gridCol w:w="45"/>
        <w:gridCol w:w="1510"/>
      </w:tblGrid>
      <w:tr w:rsidR="00D5546E" w:rsidTr="00CD067E">
        <w:trPr>
          <w:trHeight w:val="49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Наименование объекта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Цель реализации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Сроки реализации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 xml:space="preserve">Общая сметная стоимость, </w:t>
            </w:r>
            <w:proofErr w:type="spellStart"/>
            <w:r w:rsidRPr="001C1EBF">
              <w:rPr>
                <w:b/>
              </w:rPr>
              <w:t>тыс.руб</w:t>
            </w:r>
            <w:proofErr w:type="spellEnd"/>
            <w:r w:rsidRPr="001C1EBF">
              <w:rPr>
                <w:b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  <w:i/>
                <w:iCs/>
              </w:rPr>
            </w:pPr>
            <w:r w:rsidRPr="001C1EBF">
              <w:rPr>
                <w:b/>
              </w:rPr>
              <w:t xml:space="preserve">Единица измерения </w:t>
            </w:r>
          </w:p>
        </w:tc>
        <w:tc>
          <w:tcPr>
            <w:tcW w:w="5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  <w:i/>
                <w:iCs/>
              </w:rPr>
            </w:pPr>
            <w:r w:rsidRPr="001C1EBF">
              <w:rPr>
                <w:b/>
              </w:rPr>
              <w:t xml:space="preserve">Финансовые потребности, </w:t>
            </w:r>
            <w:proofErr w:type="spellStart"/>
            <w:r w:rsidRPr="001C1EBF">
              <w:rPr>
                <w:b/>
                <w:i/>
                <w:iCs/>
              </w:rPr>
              <w:t>тыс.руб</w:t>
            </w:r>
            <w:proofErr w:type="spellEnd"/>
            <w:r w:rsidRPr="001C1EBF">
              <w:rPr>
                <w:b/>
                <w:i/>
                <w:iCs/>
              </w:rPr>
              <w:t>.(без НДС)</w:t>
            </w:r>
          </w:p>
        </w:tc>
      </w:tr>
      <w:tr w:rsidR="00D5546E" w:rsidTr="00CD067E">
        <w:trPr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начало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окончание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  <w:i/>
                <w:i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 w:rsidP="001C1EBF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на весь период 202</w:t>
            </w:r>
            <w:r w:rsidR="001C1EBF" w:rsidRPr="001C1EBF">
              <w:rPr>
                <w:b/>
              </w:rPr>
              <w:t>4</w:t>
            </w:r>
            <w:r w:rsidRPr="001C1EBF">
              <w:rPr>
                <w:b/>
              </w:rPr>
              <w:t>-203</w:t>
            </w:r>
            <w:r w:rsidR="001C1EBF" w:rsidRPr="001C1EBF">
              <w:rPr>
                <w:b/>
              </w:rPr>
              <w:t>5</w:t>
            </w:r>
            <w:r w:rsidRPr="001C1EBF">
              <w:rPr>
                <w:b/>
              </w:rPr>
              <w:t xml:space="preserve"> гг.</w:t>
            </w:r>
          </w:p>
        </w:tc>
        <w:tc>
          <w:tcPr>
            <w:tcW w:w="4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по годам</w:t>
            </w:r>
          </w:p>
        </w:tc>
      </w:tr>
      <w:tr w:rsidR="00D5546E" w:rsidTr="00CD067E">
        <w:trPr>
          <w:trHeight w:val="6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  <w:i/>
                <w:i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 w:rsidP="001C1EBF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202</w:t>
            </w:r>
            <w:r w:rsidR="001C1EBF" w:rsidRPr="001C1EBF">
              <w:rPr>
                <w:b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 w:rsidP="001C1EBF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202</w:t>
            </w:r>
            <w:r w:rsidR="001C1EBF" w:rsidRPr="001C1EBF">
              <w:rPr>
                <w:b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 w:rsidP="001C1EBF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202</w:t>
            </w:r>
            <w:r w:rsidR="001C1EBF" w:rsidRPr="001C1EBF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 w:rsidP="001C1EBF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202</w:t>
            </w:r>
            <w:r w:rsidR="001C1EBF" w:rsidRPr="001C1EBF">
              <w:rPr>
                <w:b/>
              </w:rPr>
              <w:t>7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 w:rsidP="001C1EBF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202</w:t>
            </w:r>
            <w:r w:rsidR="001C1EBF" w:rsidRPr="001C1EBF">
              <w:rPr>
                <w:b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6E" w:rsidRPr="001C1EBF" w:rsidRDefault="00D5546E" w:rsidP="001C1EBF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202</w:t>
            </w:r>
            <w:r w:rsidR="001C1EBF" w:rsidRPr="001C1EBF">
              <w:rPr>
                <w:b/>
              </w:rPr>
              <w:t>9</w:t>
            </w:r>
            <w:r w:rsidRPr="001C1EBF">
              <w:rPr>
                <w:b/>
              </w:rPr>
              <w:t>-203</w:t>
            </w:r>
            <w:r w:rsidR="001C1EBF" w:rsidRPr="001C1EBF">
              <w:rPr>
                <w:b/>
              </w:rPr>
              <w:t>5</w:t>
            </w:r>
          </w:p>
        </w:tc>
      </w:tr>
      <w:tr w:rsidR="00D5546E" w:rsidTr="00CD067E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13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6E" w:rsidRPr="001C1EBF" w:rsidRDefault="00D5546E">
            <w:pPr>
              <w:snapToGrid w:val="0"/>
              <w:jc w:val="center"/>
              <w:rPr>
                <w:b/>
              </w:rPr>
            </w:pPr>
            <w:r w:rsidRPr="001C1EBF">
              <w:rPr>
                <w:b/>
              </w:rPr>
              <w:t>15</w:t>
            </w:r>
          </w:p>
        </w:tc>
      </w:tr>
      <w:tr w:rsidR="00D5546E" w:rsidTr="00CD067E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CD067E" w:rsidRDefault="00D5546E">
            <w:pPr>
              <w:snapToGrid w:val="0"/>
              <w:jc w:val="center"/>
              <w:rPr>
                <w:color w:val="FF0000"/>
              </w:rPr>
            </w:pPr>
            <w:r w:rsidRPr="00CD067E">
              <w:rPr>
                <w:color w:val="FF000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004A14">
              <w:rPr>
                <w:color w:val="000000" w:themeColor="text1"/>
              </w:rPr>
              <w:t>грейдерованием</w:t>
            </w:r>
            <w:proofErr w:type="spellEnd"/>
            <w:r w:rsidRPr="00004A14">
              <w:rPr>
                <w:color w:val="000000" w:themeColor="text1"/>
              </w:rPr>
              <w:t>, ямочным     ремонтом, установка дорожных знаков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rPr>
                <w:color w:val="000000" w:themeColor="text1"/>
              </w:rPr>
            </w:pPr>
            <w:proofErr w:type="gramStart"/>
            <w:r w:rsidRPr="00004A14">
              <w:rPr>
                <w:color w:val="000000" w:themeColor="text1"/>
              </w:rPr>
              <w:t>Повышение  качества</w:t>
            </w:r>
            <w:proofErr w:type="gramEnd"/>
            <w:r w:rsidRPr="00004A14">
              <w:rPr>
                <w:color w:val="000000" w:themeColor="text1"/>
              </w:rPr>
              <w:t xml:space="preserve"> улично- дорожной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 w:rsidP="00FB7C03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202</w:t>
            </w:r>
            <w:r w:rsidR="00FB7C03" w:rsidRPr="00004A14">
              <w:rPr>
                <w:color w:val="000000" w:themeColor="text1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 w:rsidP="00FB7C03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203</w:t>
            </w:r>
            <w:r w:rsidR="00FB7C03" w:rsidRPr="00004A14">
              <w:rPr>
                <w:color w:val="000000" w:themeColor="text1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 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004A14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33,3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004A14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004A14" w:rsidP="00A20BCB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004A14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45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004A14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45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46E" w:rsidRPr="00004A14" w:rsidRDefault="00A20BCB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200</w:t>
            </w:r>
          </w:p>
        </w:tc>
      </w:tr>
      <w:tr w:rsidR="00D5546E" w:rsidTr="00CD067E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Default="00D5546E">
            <w:pPr>
              <w:snapToGrid w:val="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Уличное освещение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Безопасность движения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 w:rsidP="00004A14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>202</w:t>
            </w:r>
            <w:r w:rsidR="00004A14" w:rsidRPr="00004A14">
              <w:rPr>
                <w:color w:val="000000" w:themeColor="text1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004A14" w:rsidRDefault="00D5546E" w:rsidP="00004A14">
            <w:pPr>
              <w:snapToGrid w:val="0"/>
              <w:jc w:val="center"/>
              <w:rPr>
                <w:color w:val="000000" w:themeColor="text1"/>
              </w:rPr>
            </w:pPr>
            <w:r w:rsidRPr="00004A14">
              <w:rPr>
                <w:color w:val="000000" w:themeColor="text1"/>
              </w:rPr>
              <w:t xml:space="preserve"> </w:t>
            </w:r>
            <w:r w:rsidR="00004A14" w:rsidRPr="00004A14">
              <w:rPr>
                <w:color w:val="000000" w:themeColor="text1"/>
              </w:rPr>
              <w:t>8</w:t>
            </w:r>
            <w:r w:rsidRPr="00004A14">
              <w:rPr>
                <w:color w:val="000000" w:themeColor="text1"/>
              </w:rPr>
              <w:t xml:space="preserve"> </w:t>
            </w:r>
            <w:proofErr w:type="spellStart"/>
            <w:r w:rsidRPr="00004A14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46E" w:rsidRPr="00004A14" w:rsidRDefault="00D5546E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D5546E" w:rsidRDefault="00D5546E" w:rsidP="00D5546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546E" w:rsidRDefault="00CD067E" w:rsidP="00D5546E">
      <w:pPr>
        <w:widowControl w:val="0"/>
        <w:numPr>
          <w:ilvl w:val="1"/>
          <w:numId w:val="5"/>
        </w:numPr>
        <w:shd w:val="clear" w:color="auto" w:fill="FFFFFF"/>
        <w:tabs>
          <w:tab w:val="left" w:pos="1080"/>
        </w:tabs>
        <w:suppressAutoHyphens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инвестиций</w:t>
      </w:r>
    </w:p>
    <w:p w:rsidR="00D5546E" w:rsidRDefault="00D5546E" w:rsidP="00D5546E">
      <w:pPr>
        <w:shd w:val="clear" w:color="auto" w:fill="FFFFFF"/>
        <w:ind w:right="-52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Общий объём средств, необходимый на первоочередные мероприя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тия по модернизации объектов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</w:t>
      </w:r>
      <w:proofErr w:type="gramStart"/>
      <w:r>
        <w:rPr>
          <w:sz w:val="28"/>
          <w:szCs w:val="28"/>
        </w:rPr>
        <w:t>сети  муниципального</w:t>
      </w:r>
      <w:proofErr w:type="gramEnd"/>
      <w:r>
        <w:rPr>
          <w:sz w:val="28"/>
          <w:szCs w:val="28"/>
        </w:rPr>
        <w:t xml:space="preserve"> образования на 202</w:t>
      </w:r>
      <w:r w:rsidR="00CD067E">
        <w:rPr>
          <w:sz w:val="28"/>
          <w:szCs w:val="28"/>
        </w:rPr>
        <w:t>4-</w:t>
      </w:r>
      <w:r>
        <w:rPr>
          <w:sz w:val="28"/>
          <w:szCs w:val="28"/>
        </w:rPr>
        <w:t>203</w:t>
      </w:r>
      <w:r w:rsidR="00CD067E">
        <w:rPr>
          <w:sz w:val="28"/>
          <w:szCs w:val="28"/>
        </w:rPr>
        <w:t>5</w:t>
      </w:r>
      <w:r>
        <w:rPr>
          <w:sz w:val="28"/>
          <w:szCs w:val="28"/>
        </w:rPr>
        <w:t xml:space="preserve"> годы, составляет </w:t>
      </w:r>
      <w:r w:rsidR="00E07284">
        <w:rPr>
          <w:sz w:val="28"/>
          <w:szCs w:val="28"/>
        </w:rPr>
        <w:t xml:space="preserve">2068,2 </w:t>
      </w:r>
      <w:r>
        <w:rPr>
          <w:sz w:val="28"/>
          <w:szCs w:val="28"/>
        </w:rPr>
        <w:t>тыс. рублей. Из них наибольшая доля требуется на ремонт  автомобильных дорог.</w:t>
      </w:r>
    </w:p>
    <w:p w:rsidR="00D5546E" w:rsidRPr="00004A14" w:rsidRDefault="00D5546E" w:rsidP="00D5546E">
      <w:pPr>
        <w:shd w:val="clear" w:color="auto" w:fill="FFFFFF"/>
        <w:ind w:right="-5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 потребности в финансовы</w:t>
      </w:r>
      <w:r w:rsidR="00CD067E">
        <w:rPr>
          <w:sz w:val="28"/>
          <w:szCs w:val="28"/>
        </w:rPr>
        <w:t>х вложениях распределены на 2024–</w:t>
      </w:r>
      <w:r>
        <w:rPr>
          <w:sz w:val="28"/>
          <w:szCs w:val="28"/>
        </w:rPr>
        <w:t>203</w:t>
      </w:r>
      <w:r w:rsidR="00CD067E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Полученные </w:t>
      </w:r>
      <w:proofErr w:type="gramStart"/>
      <w:r>
        <w:rPr>
          <w:sz w:val="28"/>
          <w:szCs w:val="28"/>
        </w:rPr>
        <w:t xml:space="preserve">результаты </w:t>
      </w:r>
      <w:r w:rsidRPr="00CD067E">
        <w:rPr>
          <w:color w:val="FF0000"/>
          <w:sz w:val="28"/>
          <w:szCs w:val="28"/>
        </w:rPr>
        <w:t xml:space="preserve"> </w:t>
      </w:r>
      <w:r w:rsidRPr="00004A14">
        <w:rPr>
          <w:color w:val="000000" w:themeColor="text1"/>
          <w:sz w:val="28"/>
          <w:szCs w:val="28"/>
        </w:rPr>
        <w:t>приведены</w:t>
      </w:r>
      <w:proofErr w:type="gramEnd"/>
      <w:r w:rsidRPr="00004A14">
        <w:rPr>
          <w:color w:val="000000" w:themeColor="text1"/>
          <w:sz w:val="28"/>
          <w:szCs w:val="28"/>
        </w:rPr>
        <w:t xml:space="preserve"> в таб. 5.1-1</w:t>
      </w:r>
    </w:p>
    <w:p w:rsidR="00D5546E" w:rsidRPr="00CD067E" w:rsidRDefault="00D5546E" w:rsidP="00D5546E">
      <w:pPr>
        <w:shd w:val="clear" w:color="auto" w:fill="FFFFFF"/>
        <w:jc w:val="both"/>
        <w:rPr>
          <w:b/>
          <w:color w:val="FF0000"/>
          <w:spacing w:val="-1"/>
          <w:sz w:val="28"/>
          <w:szCs w:val="28"/>
        </w:rPr>
      </w:pPr>
    </w:p>
    <w:p w:rsidR="009153CA" w:rsidRPr="00CD067E" w:rsidRDefault="009153CA" w:rsidP="00D5546E">
      <w:pPr>
        <w:shd w:val="clear" w:color="auto" w:fill="FFFFFF"/>
        <w:ind w:firstLine="540"/>
        <w:jc w:val="both"/>
        <w:rPr>
          <w:b/>
          <w:color w:val="FF0000"/>
          <w:spacing w:val="-1"/>
          <w:sz w:val="28"/>
          <w:szCs w:val="28"/>
        </w:rPr>
      </w:pPr>
    </w:p>
    <w:p w:rsidR="00D5546E" w:rsidRPr="00FB7C03" w:rsidRDefault="00D5546E" w:rsidP="00D5546E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FB7C03">
        <w:rPr>
          <w:b/>
          <w:spacing w:val="-1"/>
          <w:sz w:val="28"/>
          <w:szCs w:val="28"/>
        </w:rPr>
        <w:t>Таблица 5.1-1. Распределение объёма инвестиций на период реализации ПТР</w:t>
      </w:r>
      <w:r w:rsidRPr="00FB7C03">
        <w:rPr>
          <w:b/>
          <w:sz w:val="28"/>
          <w:szCs w:val="28"/>
        </w:rPr>
        <w:t>, тыс. руб.</w:t>
      </w:r>
    </w:p>
    <w:tbl>
      <w:tblPr>
        <w:tblW w:w="89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1503"/>
        <w:gridCol w:w="1980"/>
        <w:gridCol w:w="763"/>
        <w:gridCol w:w="640"/>
        <w:gridCol w:w="680"/>
        <w:gridCol w:w="680"/>
        <w:gridCol w:w="721"/>
        <w:gridCol w:w="763"/>
        <w:gridCol w:w="780"/>
      </w:tblGrid>
      <w:tr w:rsidR="00FB7C03" w:rsidRPr="00FB7C03" w:rsidTr="00D5546E">
        <w:trPr>
          <w:gridAfter w:val="6"/>
          <w:wAfter w:w="4264" w:type="dxa"/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34"/>
              <w:jc w:val="center"/>
              <w:rPr>
                <w:rFonts w:eastAsia="Arial"/>
                <w:b/>
                <w:sz w:val="28"/>
                <w:szCs w:val="28"/>
              </w:rPr>
            </w:pPr>
            <w:r w:rsidRPr="00FB7C03">
              <w:rPr>
                <w:rFonts w:eastAsia="Arial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20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77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Инвестиции на реализацию программы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5546E" w:rsidRPr="00FB7C03" w:rsidRDefault="00D5546E">
            <w:pPr>
              <w:shd w:val="clear" w:color="auto" w:fill="FFFFFF"/>
              <w:snapToGrid w:val="0"/>
              <w:ind w:left="-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7C03" w:rsidRPr="00FB7C03" w:rsidTr="00FB7C03">
        <w:trPr>
          <w:trHeight w:hRule="exact" w:val="105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FB7C03" w:rsidRDefault="00D5546E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46E" w:rsidRPr="00FB7C03" w:rsidRDefault="00D5546E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 w:rsidP="00FB7C0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202</w:t>
            </w:r>
            <w:r w:rsidR="00FB7C03" w:rsidRPr="00FB7C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 w:rsidP="00FB7C03">
            <w:pPr>
              <w:shd w:val="clear" w:color="auto" w:fill="FFFFFF"/>
              <w:snapToGrid w:val="0"/>
              <w:ind w:left="-40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202</w:t>
            </w:r>
            <w:r w:rsidR="00FB7C03" w:rsidRPr="00FB7C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 w:rsidP="00FB7C0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202</w:t>
            </w:r>
            <w:r w:rsidR="00FB7C03" w:rsidRPr="00FB7C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 w:rsidP="00FB7C0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202</w:t>
            </w:r>
            <w:r w:rsidR="00FB7C03" w:rsidRPr="00FB7C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 w:rsidP="00FB7C0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202</w:t>
            </w:r>
            <w:r w:rsidR="00FB7C03" w:rsidRPr="00FB7C03">
              <w:rPr>
                <w:b/>
                <w:sz w:val="28"/>
                <w:szCs w:val="28"/>
              </w:rPr>
              <w:t>8</w:t>
            </w:r>
            <w:r w:rsidRPr="00FB7C03">
              <w:rPr>
                <w:b/>
                <w:sz w:val="28"/>
                <w:szCs w:val="28"/>
              </w:rPr>
              <w:t>-202</w:t>
            </w:r>
            <w:r w:rsidR="00FB7C03" w:rsidRPr="00FB7C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46E" w:rsidRPr="00FB7C03" w:rsidRDefault="00D5546E" w:rsidP="00FB7C0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20</w:t>
            </w:r>
            <w:r w:rsidR="00FB7C03" w:rsidRPr="00FB7C03">
              <w:rPr>
                <w:b/>
                <w:sz w:val="28"/>
                <w:szCs w:val="28"/>
              </w:rPr>
              <w:t>30</w:t>
            </w:r>
            <w:r w:rsidRPr="00FB7C03">
              <w:rPr>
                <w:b/>
                <w:sz w:val="28"/>
                <w:szCs w:val="28"/>
              </w:rPr>
              <w:t>-203</w:t>
            </w:r>
            <w:r w:rsidR="00FB7C03" w:rsidRPr="00FB7C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202"/>
              <w:jc w:val="center"/>
              <w:rPr>
                <w:b/>
                <w:sz w:val="28"/>
                <w:szCs w:val="28"/>
              </w:rPr>
            </w:pPr>
            <w:r w:rsidRPr="00FB7C03">
              <w:rPr>
                <w:b/>
                <w:sz w:val="28"/>
                <w:szCs w:val="28"/>
              </w:rPr>
              <w:t>всего</w:t>
            </w:r>
          </w:p>
        </w:tc>
      </w:tr>
      <w:tr w:rsidR="00D5546E" w:rsidRPr="00CD067E" w:rsidTr="00D5546E">
        <w:trPr>
          <w:trHeight w:hRule="exact" w:val="293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004A14" w:rsidRDefault="00D5546E">
            <w:pPr>
              <w:shd w:val="clear" w:color="auto" w:fill="FFFFF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04A1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D5546E">
            <w:pPr>
              <w:shd w:val="clear" w:color="auto" w:fill="FFFFFF"/>
              <w:snapToGrid w:val="0"/>
              <w:rPr>
                <w:color w:val="000000" w:themeColor="text1"/>
                <w:sz w:val="28"/>
                <w:szCs w:val="28"/>
              </w:rPr>
            </w:pPr>
            <w:r w:rsidRPr="00004A14">
              <w:rPr>
                <w:color w:val="000000" w:themeColor="text1"/>
                <w:sz w:val="28"/>
                <w:szCs w:val="28"/>
              </w:rPr>
              <w:t>Ремонт дорог</w:t>
            </w:r>
          </w:p>
          <w:p w:rsidR="00D5546E" w:rsidRPr="00004A14" w:rsidRDefault="00D5546E">
            <w:pPr>
              <w:shd w:val="clear" w:color="auto" w:fill="FFFFFF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D5546E" w:rsidRPr="00004A14" w:rsidRDefault="00D5546E">
            <w:pPr>
              <w:shd w:val="clear" w:color="auto" w:fill="FFFFFF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D5546E" w:rsidRPr="00004A14" w:rsidRDefault="00D5546E">
            <w:pPr>
              <w:shd w:val="clear" w:color="auto" w:fill="FFFFFF"/>
              <w:snapToGri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04A14">
              <w:rPr>
                <w:color w:val="000000" w:themeColor="text1"/>
                <w:sz w:val="28"/>
                <w:szCs w:val="28"/>
              </w:rPr>
              <w:t>сетидорожной</w:t>
            </w:r>
            <w:proofErr w:type="spellEnd"/>
            <w:r w:rsidRPr="00004A1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D5546E">
            <w:pPr>
              <w:shd w:val="clear" w:color="auto" w:fill="FFFFF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A20BCB">
            <w:pPr>
              <w:shd w:val="clear" w:color="auto" w:fill="FFFFF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04A1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D5546E">
            <w:pPr>
              <w:shd w:val="clear" w:color="auto" w:fill="FFFFFF"/>
              <w:snapToGrid w:val="0"/>
              <w:ind w:left="-1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D5546E">
            <w:pPr>
              <w:shd w:val="clear" w:color="auto" w:fill="FFFFFF"/>
              <w:snapToGrid w:val="0"/>
              <w:ind w:left="-2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5546E" w:rsidRPr="00CD067E" w:rsidTr="00D5546E">
        <w:trPr>
          <w:trHeight w:hRule="exact"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004A14" w:rsidRDefault="00D5546E">
            <w:pPr>
              <w:shd w:val="clear" w:color="auto" w:fill="FFFFF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04A1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546E" w:rsidRPr="00004A14" w:rsidRDefault="00D5546E">
            <w:pPr>
              <w:shd w:val="clear" w:color="auto" w:fill="FFFFFF"/>
              <w:snapToGrid w:val="0"/>
              <w:rPr>
                <w:color w:val="000000" w:themeColor="text1"/>
                <w:sz w:val="28"/>
                <w:szCs w:val="28"/>
              </w:rPr>
            </w:pPr>
            <w:r w:rsidRPr="00004A14">
              <w:rPr>
                <w:color w:val="000000" w:themeColor="text1"/>
                <w:sz w:val="28"/>
                <w:szCs w:val="28"/>
              </w:rPr>
              <w:t xml:space="preserve">Освещение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D5546E">
            <w:pPr>
              <w:shd w:val="clear" w:color="auto" w:fill="FFFFF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A20BCB">
            <w:pPr>
              <w:shd w:val="clear" w:color="auto" w:fill="FFFFF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04A14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D5546E">
            <w:pPr>
              <w:shd w:val="clear" w:color="auto" w:fill="FFFFFF"/>
              <w:snapToGrid w:val="0"/>
              <w:ind w:left="-15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004A14" w:rsidRDefault="00D5546E">
            <w:pPr>
              <w:shd w:val="clear" w:color="auto" w:fill="FFFFFF"/>
              <w:snapToGrid w:val="0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ind w:left="-37" w:firstLine="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5546E" w:rsidRPr="00CD067E" w:rsidTr="00D5546E">
        <w:trPr>
          <w:trHeight w:hRule="exact"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ind w:left="-15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pacing w:val="-5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ind w:left="-37" w:firstLine="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5546E" w:rsidRDefault="00D5546E" w:rsidP="00D5546E">
      <w:pPr>
        <w:shd w:val="clear" w:color="auto" w:fill="FFFFFF"/>
        <w:ind w:right="-5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</w:t>
      </w:r>
      <w:r>
        <w:rPr>
          <w:bCs/>
          <w:sz w:val="28"/>
          <w:szCs w:val="28"/>
        </w:rPr>
        <w:t xml:space="preserve">состояния   улично- дорожной </w:t>
      </w:r>
      <w:proofErr w:type="gramStart"/>
      <w:r>
        <w:rPr>
          <w:bCs/>
          <w:sz w:val="28"/>
          <w:szCs w:val="28"/>
        </w:rPr>
        <w:t xml:space="preserve">сети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показано, что экономика поселе</w:t>
      </w:r>
      <w:r>
        <w:rPr>
          <w:sz w:val="28"/>
          <w:szCs w:val="28"/>
        </w:rPr>
        <w:softHyphen/>
        <w:t>ния является малопривлекательной для частных инвестиций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 Причинами тому служат </w:t>
      </w:r>
      <w:r>
        <w:rPr>
          <w:spacing w:val="-1"/>
          <w:sz w:val="28"/>
          <w:szCs w:val="28"/>
        </w:rPr>
        <w:t xml:space="preserve">низкий уровень доходов населения, отсутствие роста объёмов производства, относительно </w:t>
      </w:r>
      <w:r>
        <w:rPr>
          <w:sz w:val="28"/>
          <w:szCs w:val="28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>
        <w:rPr>
          <w:sz w:val="28"/>
          <w:szCs w:val="28"/>
        </w:rPr>
        <w:softHyphen/>
        <w:t>ты транспортной  инфраструктуры поселения отсутствуют. Поэтому в ка</w:t>
      </w:r>
      <w:r>
        <w:rPr>
          <w:sz w:val="28"/>
          <w:szCs w:val="28"/>
        </w:rPr>
        <w:softHyphen/>
        <w:t>честве основного источника инвестиций предлагается подразумевать поступления от вы</w:t>
      </w:r>
      <w:r>
        <w:rPr>
          <w:sz w:val="28"/>
          <w:szCs w:val="28"/>
        </w:rPr>
        <w:softHyphen/>
        <w:t>шестоящих бюджетов.</w:t>
      </w:r>
    </w:p>
    <w:p w:rsidR="00D5546E" w:rsidRPr="00004A14" w:rsidRDefault="00D5546E" w:rsidP="00D5546E">
      <w:pPr>
        <w:shd w:val="clear" w:color="auto" w:fill="FFFFFF"/>
        <w:ind w:right="-52" w:firstLine="708"/>
        <w:jc w:val="both"/>
        <w:rPr>
          <w:color w:val="000000" w:themeColor="text1"/>
          <w:sz w:val="28"/>
          <w:szCs w:val="28"/>
        </w:rPr>
      </w:pPr>
      <w:r w:rsidRPr="00004A14">
        <w:rPr>
          <w:color w:val="000000" w:themeColor="text1"/>
          <w:spacing w:val="-1"/>
          <w:sz w:val="28"/>
          <w:szCs w:val="28"/>
        </w:rPr>
        <w:t xml:space="preserve">Оценочное распределение денежных средств на реализацию </w:t>
      </w:r>
      <w:proofErr w:type="gramStart"/>
      <w:r w:rsidRPr="00004A14">
        <w:rPr>
          <w:color w:val="000000" w:themeColor="text1"/>
          <w:spacing w:val="-1"/>
          <w:sz w:val="28"/>
          <w:szCs w:val="28"/>
        </w:rPr>
        <w:t xml:space="preserve">ПТР </w:t>
      </w:r>
      <w:r w:rsidRPr="00004A14">
        <w:rPr>
          <w:color w:val="000000" w:themeColor="text1"/>
          <w:sz w:val="28"/>
          <w:szCs w:val="28"/>
        </w:rPr>
        <w:t xml:space="preserve"> приведено</w:t>
      </w:r>
      <w:proofErr w:type="gramEnd"/>
      <w:r w:rsidRPr="00004A14">
        <w:rPr>
          <w:color w:val="000000" w:themeColor="text1"/>
          <w:sz w:val="28"/>
          <w:szCs w:val="28"/>
        </w:rPr>
        <w:t xml:space="preserve"> в таб. 5.1-2</w:t>
      </w:r>
    </w:p>
    <w:p w:rsidR="00D5546E" w:rsidRPr="00CD067E" w:rsidRDefault="00D5546E" w:rsidP="00D5546E">
      <w:pPr>
        <w:shd w:val="clear" w:color="auto" w:fill="FFFFFF"/>
        <w:ind w:firstLine="708"/>
        <w:jc w:val="both"/>
        <w:rPr>
          <w:b/>
          <w:color w:val="FF0000"/>
          <w:spacing w:val="-1"/>
          <w:sz w:val="28"/>
          <w:szCs w:val="28"/>
        </w:rPr>
      </w:pPr>
    </w:p>
    <w:p w:rsidR="00D5546E" w:rsidRPr="00FB7C03" w:rsidRDefault="00D5546E" w:rsidP="00D5546E">
      <w:pPr>
        <w:shd w:val="clear" w:color="auto" w:fill="FFFFFF"/>
        <w:ind w:firstLine="708"/>
        <w:jc w:val="both"/>
        <w:rPr>
          <w:b/>
          <w:spacing w:val="-1"/>
          <w:sz w:val="28"/>
          <w:szCs w:val="28"/>
        </w:rPr>
      </w:pPr>
      <w:r w:rsidRPr="00FB7C03">
        <w:rPr>
          <w:b/>
          <w:spacing w:val="-1"/>
          <w:sz w:val="28"/>
          <w:szCs w:val="28"/>
        </w:rPr>
        <w:t xml:space="preserve">Таблица 5.1-2 Источники привлечения денежных средств на реализацию ПКР </w:t>
      </w:r>
      <w:r w:rsidRPr="00FB7C03">
        <w:rPr>
          <w:b/>
          <w:sz w:val="28"/>
          <w:szCs w:val="28"/>
        </w:rPr>
        <w:t>муниципального образования</w:t>
      </w:r>
      <w:r w:rsidRPr="00FB7C03">
        <w:rPr>
          <w:b/>
          <w:spacing w:val="-1"/>
          <w:sz w:val="28"/>
          <w:szCs w:val="28"/>
        </w:rPr>
        <w:t>, тыс. руб.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2014"/>
        <w:gridCol w:w="1517"/>
        <w:gridCol w:w="1315"/>
        <w:gridCol w:w="1440"/>
        <w:gridCol w:w="1260"/>
        <w:gridCol w:w="1443"/>
      </w:tblGrid>
      <w:tr w:rsidR="00FB7C03" w:rsidRPr="00FB7C03" w:rsidTr="00D5546E">
        <w:trPr>
          <w:trHeight w:hRule="exact" w:val="18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58"/>
              <w:jc w:val="center"/>
              <w:rPr>
                <w:rFonts w:eastAsia="Arial"/>
                <w:b/>
              </w:rPr>
            </w:pPr>
            <w:r w:rsidRPr="00FB7C03">
              <w:rPr>
                <w:rFonts w:eastAsia="Arial"/>
                <w:b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149"/>
              <w:jc w:val="center"/>
              <w:rPr>
                <w:b/>
                <w:spacing w:val="-3"/>
              </w:rPr>
            </w:pPr>
            <w:r w:rsidRPr="00FB7C03">
              <w:rPr>
                <w:b/>
                <w:spacing w:val="-3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86" w:right="86" w:firstLine="72"/>
              <w:jc w:val="center"/>
              <w:rPr>
                <w:b/>
              </w:rPr>
            </w:pPr>
            <w:r w:rsidRPr="00FB7C03">
              <w:rPr>
                <w:b/>
                <w:spacing w:val="-2"/>
              </w:rPr>
              <w:t>Бюджеты всех уров</w:t>
            </w:r>
            <w:r w:rsidRPr="00FB7C03">
              <w:rPr>
                <w:b/>
                <w:spacing w:val="-2"/>
              </w:rPr>
              <w:softHyphen/>
            </w:r>
            <w:r w:rsidRPr="00FB7C03">
              <w:rPr>
                <w:b/>
                <w:spacing w:val="-4"/>
              </w:rPr>
              <w:t>ней и част</w:t>
            </w:r>
            <w:r w:rsidRPr="00FB7C03">
              <w:rPr>
                <w:b/>
                <w:spacing w:val="-4"/>
              </w:rPr>
              <w:softHyphen/>
            </w:r>
            <w:r w:rsidRPr="00FB7C03">
              <w:rPr>
                <w:b/>
                <w:spacing w:val="-2"/>
              </w:rPr>
              <w:t>ные инве</w:t>
            </w:r>
            <w:r w:rsidRPr="00FB7C03">
              <w:rPr>
                <w:b/>
              </w:rPr>
              <w:t>сторы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38" w:right="53"/>
              <w:jc w:val="center"/>
              <w:rPr>
                <w:b/>
              </w:rPr>
            </w:pPr>
            <w:r w:rsidRPr="00FB7C03">
              <w:rPr>
                <w:b/>
                <w:spacing w:val="-1"/>
              </w:rPr>
              <w:t xml:space="preserve">В </w:t>
            </w:r>
            <w:proofErr w:type="spellStart"/>
            <w:r w:rsidRPr="00FB7C03">
              <w:rPr>
                <w:b/>
                <w:spacing w:val="-1"/>
              </w:rPr>
              <w:t>т.ч</w:t>
            </w:r>
            <w:proofErr w:type="spellEnd"/>
            <w:r w:rsidRPr="00FB7C03">
              <w:rPr>
                <w:b/>
                <w:spacing w:val="-1"/>
              </w:rPr>
              <w:t xml:space="preserve">.  федеральный </w:t>
            </w:r>
            <w:r w:rsidRPr="00FB7C03">
              <w:rPr>
                <w:b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110" w:right="120"/>
              <w:jc w:val="center"/>
              <w:rPr>
                <w:b/>
              </w:rPr>
            </w:pPr>
            <w:r w:rsidRPr="00FB7C03">
              <w:rPr>
                <w:b/>
                <w:spacing w:val="-3"/>
              </w:rPr>
              <w:t xml:space="preserve">В </w:t>
            </w:r>
            <w:proofErr w:type="spellStart"/>
            <w:r w:rsidRPr="00FB7C03">
              <w:rPr>
                <w:b/>
                <w:spacing w:val="-3"/>
              </w:rPr>
              <w:t>т.ч</w:t>
            </w:r>
            <w:proofErr w:type="spellEnd"/>
            <w:r w:rsidRPr="00FB7C03">
              <w:rPr>
                <w:b/>
                <w:spacing w:val="-3"/>
              </w:rPr>
              <w:t xml:space="preserve">. </w:t>
            </w:r>
            <w:r w:rsidRPr="00FB7C03">
              <w:rPr>
                <w:b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FB7C03" w:rsidRDefault="00D5546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FB7C03">
              <w:rPr>
                <w:b/>
              </w:rPr>
              <w:t xml:space="preserve">В </w:t>
            </w:r>
            <w:proofErr w:type="spellStart"/>
            <w:r w:rsidRPr="00FB7C03">
              <w:rPr>
                <w:b/>
              </w:rPr>
              <w:t>т.ч</w:t>
            </w:r>
            <w:proofErr w:type="spellEnd"/>
            <w:r w:rsidRPr="00FB7C03">
              <w:rPr>
                <w:b/>
              </w:rPr>
              <w:t>.</w:t>
            </w:r>
          </w:p>
          <w:p w:rsidR="00D5546E" w:rsidRPr="00FB7C03" w:rsidRDefault="00D5546E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B7C03">
              <w:rPr>
                <w:b/>
                <w:spacing w:val="-1"/>
              </w:rPr>
              <w:t>Местный бюджет</w:t>
            </w:r>
          </w:p>
          <w:p w:rsidR="00D5546E" w:rsidRPr="00FB7C03" w:rsidRDefault="00D5546E">
            <w:pPr>
              <w:shd w:val="clear" w:color="auto" w:fill="FFFFFF"/>
              <w:jc w:val="center"/>
              <w:rPr>
                <w:b/>
                <w:spacing w:val="-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546E" w:rsidRPr="00FB7C03" w:rsidRDefault="00D5546E">
            <w:pPr>
              <w:shd w:val="clear" w:color="auto" w:fill="FFFFFF"/>
              <w:snapToGrid w:val="0"/>
              <w:ind w:left="86" w:right="115"/>
              <w:jc w:val="center"/>
              <w:rPr>
                <w:b/>
                <w:spacing w:val="-1"/>
              </w:rPr>
            </w:pPr>
            <w:r w:rsidRPr="00FB7C03">
              <w:rPr>
                <w:b/>
                <w:spacing w:val="-1"/>
              </w:rPr>
              <w:t xml:space="preserve">В </w:t>
            </w:r>
            <w:proofErr w:type="spellStart"/>
            <w:r w:rsidRPr="00FB7C03">
              <w:rPr>
                <w:b/>
                <w:spacing w:val="-1"/>
              </w:rPr>
              <w:t>т.ч</w:t>
            </w:r>
            <w:proofErr w:type="spellEnd"/>
            <w:r w:rsidRPr="00FB7C03">
              <w:rPr>
                <w:b/>
                <w:spacing w:val="-1"/>
              </w:rPr>
              <w:t>. вне</w:t>
            </w:r>
            <w:r w:rsidRPr="00FB7C03">
              <w:rPr>
                <w:b/>
                <w:spacing w:val="-3"/>
              </w:rPr>
              <w:t xml:space="preserve">бюджетные </w:t>
            </w:r>
            <w:r w:rsidRPr="00FB7C03">
              <w:rPr>
                <w:b/>
                <w:spacing w:val="-1"/>
              </w:rPr>
              <w:t>источники</w:t>
            </w:r>
          </w:p>
        </w:tc>
      </w:tr>
      <w:tr w:rsidR="00D5546E" w:rsidRPr="00CD067E" w:rsidTr="00F86827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ind w:left="14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rPr>
                <w:color w:val="FF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ind w:left="-56"/>
              <w:jc w:val="center"/>
              <w:rPr>
                <w:color w:val="FF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ind w:right="5"/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D5546E" w:rsidRPr="00CD067E" w:rsidTr="00F86827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46E" w:rsidRPr="00CD067E" w:rsidRDefault="00D5546E">
            <w:pPr>
              <w:shd w:val="clear" w:color="auto" w:fill="FFFFFF"/>
              <w:snapToGrid w:val="0"/>
              <w:ind w:left="14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rPr>
                <w:color w:val="FF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ind w:right="5"/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rPr>
                <w:color w:val="FF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46E" w:rsidRPr="00CD067E" w:rsidRDefault="00D5546E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</w:tbl>
    <w:p w:rsidR="00D5546E" w:rsidRDefault="00D5546E" w:rsidP="00D5546E">
      <w:pPr>
        <w:shd w:val="clear" w:color="auto" w:fill="FFFFFF"/>
        <w:ind w:right="-5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внебюджетными источниками понимаются средства пред</w:t>
      </w:r>
      <w:r>
        <w:rPr>
          <w:sz w:val="28"/>
          <w:szCs w:val="28"/>
        </w:rPr>
        <w:softHyphen/>
        <w:t>приятий, внешних инвесторов и потребителей. Более конкретно распределение источни</w:t>
      </w:r>
      <w:r>
        <w:rPr>
          <w:sz w:val="28"/>
          <w:szCs w:val="28"/>
        </w:rPr>
        <w:softHyphen/>
        <w:t>ков финансирования определяется при разработке инвестиционных проектов.</w:t>
      </w:r>
    </w:p>
    <w:p w:rsidR="00D5546E" w:rsidRDefault="00D5546E" w:rsidP="00D5546E">
      <w:pPr>
        <w:shd w:val="clear" w:color="auto" w:fill="FFFFFF"/>
        <w:ind w:left="67" w:right="130" w:firstLine="76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Перспективы сельского поселения до 203</w:t>
      </w:r>
      <w:r w:rsidR="00CD067E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года связаны с расширением производ</w:t>
      </w:r>
      <w:r>
        <w:rPr>
          <w:spacing w:val="-1"/>
          <w:sz w:val="28"/>
          <w:szCs w:val="28"/>
        </w:rPr>
        <w:softHyphen/>
        <w:t>ства в сельском хозяйстве, растениеводстве, животноводстве, личных подсобных хозяйст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вах.</w:t>
      </w:r>
    </w:p>
    <w:p w:rsidR="00D5546E" w:rsidRDefault="00D5546E" w:rsidP="00D5546E">
      <w:pPr>
        <w:shd w:val="clear" w:color="auto" w:fill="FFFFFF"/>
        <w:ind w:left="72" w:right="130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Рассматривая интегральные показатели текущего уровня социально-</w:t>
      </w:r>
      <w:r>
        <w:rPr>
          <w:spacing w:val="-1"/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муниципального образования</w:t>
      </w:r>
      <w:r>
        <w:rPr>
          <w:spacing w:val="-1"/>
          <w:sz w:val="28"/>
          <w:szCs w:val="28"/>
        </w:rPr>
        <w:t>, отмечается следующее:</w:t>
      </w:r>
    </w:p>
    <w:p w:rsidR="00D5546E" w:rsidRDefault="00D5546E" w:rsidP="00D5546E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suppressAutoHyphens/>
        <w:autoSpaceDE w:val="0"/>
        <w:ind w:left="782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обеспеченность низкая.</w:t>
      </w:r>
    </w:p>
    <w:p w:rsidR="00D5546E" w:rsidRDefault="00D5546E" w:rsidP="00D5546E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suppressAutoHyphens/>
        <w:autoSpaceDE w:val="0"/>
        <w:ind w:left="782"/>
        <w:rPr>
          <w:sz w:val="28"/>
          <w:szCs w:val="28"/>
        </w:rPr>
      </w:pPr>
      <w:r>
        <w:rPr>
          <w:sz w:val="28"/>
          <w:szCs w:val="28"/>
        </w:rPr>
        <w:t>транспортная доступность населенных пунктов поселения низкая;</w:t>
      </w:r>
    </w:p>
    <w:p w:rsidR="00D5546E" w:rsidRDefault="00D5546E" w:rsidP="00D5546E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suppressAutoHyphens/>
        <w:autoSpaceDE w:val="0"/>
        <w:ind w:left="72" w:right="125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наличие трудовых ресурсов позволяет обеспечить потребности населения и рас</w:t>
      </w:r>
      <w:r>
        <w:rPr>
          <w:sz w:val="28"/>
          <w:szCs w:val="28"/>
        </w:rPr>
        <w:softHyphen/>
        <w:t>ширение производства;</w:t>
      </w:r>
    </w:p>
    <w:p w:rsidR="00D5546E" w:rsidRDefault="00D5546E" w:rsidP="00D5546E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suppressAutoHyphens/>
        <w:autoSpaceDE w:val="0"/>
        <w:ind w:left="72" w:right="125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жилищного фонда - в большей части приемлемое с достаточно высо</w:t>
      </w:r>
      <w:r>
        <w:rPr>
          <w:sz w:val="28"/>
          <w:szCs w:val="28"/>
        </w:rPr>
        <w:softHyphen/>
        <w:t>кой долей ветхого жилья;</w:t>
      </w:r>
    </w:p>
    <w:p w:rsidR="00D5546E" w:rsidRDefault="00CD067E" w:rsidP="00D5546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-</w:t>
      </w:r>
      <w:r w:rsidR="00D5546E">
        <w:rPr>
          <w:spacing w:val="-1"/>
          <w:sz w:val="28"/>
          <w:szCs w:val="28"/>
        </w:rPr>
        <w:t>доходы населения на уровне средних по району.</w:t>
      </w:r>
    </w:p>
    <w:p w:rsidR="00D5546E" w:rsidRDefault="00D5546E" w:rsidP="00D5546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мероприятий развития транспортной инфраструктуры.</w:t>
      </w:r>
    </w:p>
    <w:p w:rsidR="00D5546E" w:rsidRDefault="00D5546E" w:rsidP="00D554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развитие транспортной инфраструктуры поселения </w:t>
      </w:r>
    </w:p>
    <w:p w:rsidR="00D5546E" w:rsidRDefault="00D5546E" w:rsidP="00D554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-сбалансированное и скоординированное с иными сферами жизни деятельности</w:t>
      </w:r>
    </w:p>
    <w:p w:rsidR="00D5546E" w:rsidRDefault="00D5546E" w:rsidP="00D554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условий для социально- экономического развития</w:t>
      </w:r>
    </w:p>
    <w:p w:rsidR="00D5546E" w:rsidRDefault="00D5546E" w:rsidP="00D554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-повышение безопасности </w:t>
      </w:r>
    </w:p>
    <w:p w:rsidR="00D5546E" w:rsidRDefault="00D5546E" w:rsidP="00D554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D5546E" w:rsidRDefault="00D5546E" w:rsidP="00D554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-снижение негативного воздействия транспортной инфраструктуры на окружающую среду поселения.</w:t>
      </w:r>
    </w:p>
    <w:p w:rsidR="00D5546E" w:rsidRDefault="00D5546E" w:rsidP="00D5546E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D5546E" w:rsidRDefault="00D5546E" w:rsidP="00D5546E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поселения.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реализацией программных мероприятий по срокам, содержанию, финансовым затратам и ресурсам;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разрабатывается сроком на </w:t>
      </w:r>
      <w:r w:rsidRPr="00CD067E">
        <w:rPr>
          <w:sz w:val="28"/>
          <w:szCs w:val="28"/>
        </w:rPr>
        <w:t>1</w:t>
      </w:r>
      <w:r w:rsidR="00CD067E" w:rsidRPr="00CD067E">
        <w:rPr>
          <w:sz w:val="28"/>
          <w:szCs w:val="28"/>
        </w:rPr>
        <w:t>1</w:t>
      </w:r>
      <w:r>
        <w:rPr>
          <w:sz w:val="28"/>
          <w:szCs w:val="28"/>
        </w:rPr>
        <w:t xml:space="preserve"> лет и подлежит корректировке ежегодно.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местного бюджета, подготовка и проведение конкурсов на привлечение инвесторов, принимаются в соответствии с действующим законодательством.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и корректировка Программы осуществляется на основании следующих нормативных документов.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Программы включает следующие этапы: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2.Вверификация данных;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3.Анализ данных о результатах проводимых преобразований транспортной  инфраструктуры.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D5546E" w:rsidRDefault="00D5546E" w:rsidP="00D55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последующая корректировка Программы комплексного развития </w:t>
      </w:r>
      <w:proofErr w:type="gramStart"/>
      <w:r>
        <w:rPr>
          <w:sz w:val="28"/>
          <w:szCs w:val="28"/>
        </w:rPr>
        <w:t>транспортной  инфраструктуры</w:t>
      </w:r>
      <w:proofErr w:type="gramEnd"/>
      <w:r>
        <w:rPr>
          <w:sz w:val="28"/>
          <w:szCs w:val="28"/>
        </w:rPr>
        <w:t xml:space="preserve">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D5546E" w:rsidRDefault="00D5546E" w:rsidP="00D5546E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shd w:val="clear" w:color="auto" w:fill="FFFFFF"/>
        <w:ind w:firstLine="701"/>
        <w:jc w:val="both"/>
        <w:rPr>
          <w:b/>
          <w:bCs/>
          <w:sz w:val="28"/>
          <w:szCs w:val="28"/>
        </w:rPr>
      </w:pPr>
    </w:p>
    <w:p w:rsidR="00D5546E" w:rsidRDefault="00D5546E" w:rsidP="00D5546E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D5546E" w:rsidRDefault="00D5546E" w:rsidP="00D5546E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863358" w:rsidRDefault="00863358"/>
    <w:sectPr w:rsidR="00863358" w:rsidSect="0079722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535D4E"/>
    <w:multiLevelType w:val="multilevel"/>
    <w:tmpl w:val="66763B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>
    <w:nsid w:val="78F342ED"/>
    <w:multiLevelType w:val="multilevel"/>
    <w:tmpl w:val="81A8A97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01" w:hanging="720"/>
      </w:pPr>
    </w:lvl>
    <w:lvl w:ilvl="2">
      <w:start w:val="1"/>
      <w:numFmt w:val="decimal"/>
      <w:lvlText w:val="%1.%2.%3."/>
      <w:lvlJc w:val="left"/>
      <w:pPr>
        <w:ind w:left="4282" w:hanging="720"/>
      </w:pPr>
    </w:lvl>
    <w:lvl w:ilvl="3">
      <w:start w:val="1"/>
      <w:numFmt w:val="decimal"/>
      <w:lvlText w:val="%1.%2.%3.%4."/>
      <w:lvlJc w:val="left"/>
      <w:pPr>
        <w:ind w:left="6423" w:hanging="1080"/>
      </w:pPr>
    </w:lvl>
    <w:lvl w:ilvl="4">
      <w:start w:val="1"/>
      <w:numFmt w:val="decimal"/>
      <w:lvlText w:val="%1.%2.%3.%4.%5."/>
      <w:lvlJc w:val="left"/>
      <w:pPr>
        <w:ind w:left="8204" w:hanging="1080"/>
      </w:pPr>
    </w:lvl>
    <w:lvl w:ilvl="5">
      <w:start w:val="1"/>
      <w:numFmt w:val="decimal"/>
      <w:lvlText w:val="%1.%2.%3.%4.%5.%6."/>
      <w:lvlJc w:val="left"/>
      <w:pPr>
        <w:ind w:left="10345" w:hanging="1440"/>
      </w:pPr>
    </w:lvl>
    <w:lvl w:ilvl="6">
      <w:start w:val="1"/>
      <w:numFmt w:val="decimal"/>
      <w:lvlText w:val="%1.%2.%3.%4.%5.%6.%7."/>
      <w:lvlJc w:val="left"/>
      <w:pPr>
        <w:ind w:left="12486" w:hanging="1800"/>
      </w:pPr>
    </w:lvl>
    <w:lvl w:ilvl="7">
      <w:start w:val="1"/>
      <w:numFmt w:val="decimal"/>
      <w:lvlText w:val="%1.%2.%3.%4.%5.%6.%7.%8."/>
      <w:lvlJc w:val="left"/>
      <w:pPr>
        <w:ind w:left="14267" w:hanging="1800"/>
      </w:pPr>
    </w:lvl>
    <w:lvl w:ilvl="8">
      <w:start w:val="1"/>
      <w:numFmt w:val="decimal"/>
      <w:lvlText w:val="%1.%2.%3.%4.%5.%6.%7.%8.%9."/>
      <w:lvlJc w:val="left"/>
      <w:pPr>
        <w:ind w:left="1640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E"/>
    <w:rsid w:val="00004A14"/>
    <w:rsid w:val="00175714"/>
    <w:rsid w:val="001C1EBF"/>
    <w:rsid w:val="001E1166"/>
    <w:rsid w:val="003C1FFF"/>
    <w:rsid w:val="00486AC9"/>
    <w:rsid w:val="0049390F"/>
    <w:rsid w:val="004A0093"/>
    <w:rsid w:val="00543D87"/>
    <w:rsid w:val="005B1238"/>
    <w:rsid w:val="006717BD"/>
    <w:rsid w:val="00724728"/>
    <w:rsid w:val="00797225"/>
    <w:rsid w:val="00863358"/>
    <w:rsid w:val="009153CA"/>
    <w:rsid w:val="00A03C30"/>
    <w:rsid w:val="00A20BCB"/>
    <w:rsid w:val="00A46C32"/>
    <w:rsid w:val="00B21957"/>
    <w:rsid w:val="00B51049"/>
    <w:rsid w:val="00B97BD9"/>
    <w:rsid w:val="00BD7203"/>
    <w:rsid w:val="00CD067E"/>
    <w:rsid w:val="00D000BF"/>
    <w:rsid w:val="00D52B79"/>
    <w:rsid w:val="00D5546E"/>
    <w:rsid w:val="00D63317"/>
    <w:rsid w:val="00E07284"/>
    <w:rsid w:val="00E71C33"/>
    <w:rsid w:val="00F052AB"/>
    <w:rsid w:val="00F86827"/>
    <w:rsid w:val="00F92658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5FF27-7F69-48C5-B61E-71BEE0AA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4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4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D5546E"/>
    <w:rPr>
      <w:color w:val="0000FF"/>
      <w:u w:val="single"/>
    </w:rPr>
  </w:style>
  <w:style w:type="paragraph" w:styleId="a4">
    <w:name w:val="Normal (Web)"/>
    <w:basedOn w:val="a"/>
    <w:unhideWhenUsed/>
    <w:rsid w:val="00D5546E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5546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5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55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5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D5546E"/>
    <w:rPr>
      <w:rFonts w:ascii="Calibri" w:hAnsi="Calibri" w:cs="Calibri"/>
    </w:rPr>
  </w:style>
  <w:style w:type="paragraph" w:styleId="aa">
    <w:name w:val="No Spacing"/>
    <w:link w:val="a9"/>
    <w:qFormat/>
    <w:rsid w:val="00D5546E"/>
    <w:pPr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D5546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D5546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12">
    <w:name w:val="Обычный1"/>
    <w:rsid w:val="00D5546E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b">
    <w:name w:val="Таблица"/>
    <w:basedOn w:val="a"/>
    <w:rsid w:val="00D5546E"/>
    <w:pPr>
      <w:suppressAutoHyphens/>
      <w:jc w:val="both"/>
    </w:pPr>
    <w:rPr>
      <w:rFonts w:eastAsia="Calibri"/>
      <w:b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855E-428D-474D-93D3-2294AFAC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5993</Words>
  <Characters>34164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Pobeda</cp:lastModifiedBy>
  <cp:revision>19</cp:revision>
  <dcterms:created xsi:type="dcterms:W3CDTF">2021-10-28T08:12:00Z</dcterms:created>
  <dcterms:modified xsi:type="dcterms:W3CDTF">2024-12-13T09:20:00Z</dcterms:modified>
</cp:coreProperties>
</file>